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D2247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32"/>
        </w:rPr>
      </w:pPr>
    </w:p>
    <w:p w:rsidR="002758ED" w:rsidRPr="002D2247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32"/>
        </w:rPr>
      </w:pPr>
      <w:r w:rsidRPr="002D2247">
        <w:rPr>
          <w:rFonts w:ascii="Times New Roman" w:hAnsi="Times New Roman"/>
          <w:b/>
          <w:bCs/>
          <w:sz w:val="32"/>
        </w:rPr>
        <w:t>ПОЛОЖЕНИЕ</w:t>
      </w:r>
    </w:p>
    <w:p w:rsidR="002758ED" w:rsidRPr="002D2247" w:rsidRDefault="002D2247" w:rsidP="002758ED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2D2247">
        <w:rPr>
          <w:rFonts w:ascii="Times New Roman" w:hAnsi="Times New Roman"/>
          <w:b/>
          <w:sz w:val="32"/>
        </w:rPr>
        <w:t xml:space="preserve">О </w:t>
      </w:r>
      <w:r w:rsidRPr="002D2247">
        <w:rPr>
          <w:rFonts w:ascii="Times New Roman" w:hAnsi="Times New Roman"/>
          <w:b/>
          <w:bCs/>
          <w:sz w:val="32"/>
          <w:lang w:val="en-US"/>
        </w:rPr>
        <w:t>XXII</w:t>
      </w:r>
      <w:r w:rsidR="002758ED" w:rsidRPr="002D2247">
        <w:rPr>
          <w:rFonts w:ascii="Times New Roman" w:hAnsi="Times New Roman"/>
          <w:b/>
          <w:sz w:val="32"/>
        </w:rPr>
        <w:t xml:space="preserve"> городском Конгрессе молодых исследователей </w:t>
      </w:r>
    </w:p>
    <w:p w:rsidR="002758ED" w:rsidRPr="002D2247" w:rsidRDefault="002758ED" w:rsidP="002758ED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2D2247">
        <w:rPr>
          <w:rFonts w:ascii="Times New Roman" w:hAnsi="Times New Roman"/>
          <w:b/>
          <w:sz w:val="32"/>
        </w:rPr>
        <w:t>«Шаг в будущее»</w:t>
      </w: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FF4408" w:rsidRPr="002758ED" w:rsidRDefault="00FF4408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FF4408" w:rsidRPr="002758ED" w:rsidRDefault="00FF4408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Default="0051206A" w:rsidP="002758ED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Тольятти 2014</w:t>
      </w:r>
    </w:p>
    <w:p w:rsidR="00FF4408" w:rsidRDefault="00FF4408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FF4408" w:rsidRPr="002758ED" w:rsidRDefault="00FF4408" w:rsidP="002758ED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2758ED" w:rsidRPr="002758ED" w:rsidRDefault="002758ED" w:rsidP="00E835C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lastRenderedPageBreak/>
        <w:t>ОБЩИЕ ПОЛОЖЕНИЯ</w:t>
      </w:r>
    </w:p>
    <w:p w:rsidR="002758ED" w:rsidRPr="002758ED" w:rsidRDefault="002758ED" w:rsidP="002758ED">
      <w:pPr>
        <w:widowControl/>
        <w:suppressAutoHyphens w:val="0"/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E835C8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1.1.Настоящее Положение определяет цели и задачи городского Конгресса молодых исследователей «Шаг в будущее» (далее Конгресс), порядок его проведения.</w:t>
      </w:r>
    </w:p>
    <w:p w:rsidR="002758ED" w:rsidRPr="002758ED" w:rsidRDefault="002758ED" w:rsidP="00E835C8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1.2.Учредителями  Конгресса выступают департамент образования мэрии городского округа Тольятти и ФГБОУ ВПО «Тольяттинский государственный университет».</w:t>
      </w:r>
    </w:p>
    <w:p w:rsidR="002758ED" w:rsidRPr="002758ED" w:rsidRDefault="002758ED" w:rsidP="002758ED">
      <w:pPr>
        <w:spacing w:line="276" w:lineRule="auto"/>
        <w:ind w:firstLine="360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E835C8">
      <w:pPr>
        <w:widowControl/>
        <w:numPr>
          <w:ilvl w:val="0"/>
          <w:numId w:val="8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ЗАДАЧИ КОНГРЕССА</w:t>
      </w:r>
    </w:p>
    <w:p w:rsidR="002758ED" w:rsidRPr="002758ED" w:rsidRDefault="002758ED" w:rsidP="002758ED">
      <w:pPr>
        <w:widowControl/>
        <w:suppressAutoHyphens w:val="0"/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2758ED" w:rsidRPr="00E835C8" w:rsidRDefault="00E835C8" w:rsidP="00E835C8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2758ED" w:rsidRPr="00E835C8">
        <w:rPr>
          <w:rFonts w:ascii="Times New Roman" w:hAnsi="Times New Roman"/>
          <w:sz w:val="24"/>
        </w:rPr>
        <w:t>ыявление</w:t>
      </w:r>
      <w:r>
        <w:rPr>
          <w:rFonts w:ascii="Times New Roman" w:hAnsi="Times New Roman"/>
          <w:sz w:val="24"/>
        </w:rPr>
        <w:t xml:space="preserve"> талантливой  учащейся молодежи.</w:t>
      </w:r>
      <w:r w:rsidR="002758ED" w:rsidRPr="00E835C8">
        <w:rPr>
          <w:rFonts w:ascii="Times New Roman" w:hAnsi="Times New Roman"/>
          <w:sz w:val="24"/>
        </w:rPr>
        <w:tab/>
      </w:r>
      <w:r w:rsidR="002758ED" w:rsidRPr="00E835C8">
        <w:rPr>
          <w:rFonts w:ascii="Times New Roman" w:hAnsi="Times New Roman"/>
          <w:sz w:val="24"/>
        </w:rPr>
        <w:tab/>
      </w:r>
    </w:p>
    <w:p w:rsidR="002758ED" w:rsidRPr="00E835C8" w:rsidRDefault="00E835C8" w:rsidP="00E835C8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2758ED" w:rsidRPr="00E835C8">
        <w:rPr>
          <w:rFonts w:ascii="Times New Roman" w:hAnsi="Times New Roman"/>
          <w:sz w:val="24"/>
        </w:rPr>
        <w:t>азвитие прогрессивных форм образовательной, научной и исследовательской деят</w:t>
      </w:r>
      <w:r>
        <w:rPr>
          <w:rFonts w:ascii="Times New Roman" w:hAnsi="Times New Roman"/>
          <w:sz w:val="24"/>
        </w:rPr>
        <w:t>ельности школьников и студентов.</w:t>
      </w:r>
    </w:p>
    <w:p w:rsidR="002758ED" w:rsidRPr="00E835C8" w:rsidRDefault="00E835C8" w:rsidP="00E835C8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2758ED" w:rsidRPr="00E835C8">
        <w:rPr>
          <w:rFonts w:ascii="Times New Roman" w:hAnsi="Times New Roman"/>
          <w:sz w:val="24"/>
        </w:rPr>
        <w:t>отрудничество в системе «школа – наука – ВУЗ».</w:t>
      </w:r>
    </w:p>
    <w:p w:rsidR="002758ED" w:rsidRPr="002758ED" w:rsidRDefault="002758ED" w:rsidP="002758ED">
      <w:pPr>
        <w:pStyle w:val="a3"/>
        <w:spacing w:line="276" w:lineRule="auto"/>
        <w:ind w:firstLine="360"/>
        <w:rPr>
          <w:rFonts w:ascii="Times New Roman" w:hAnsi="Times New Roman"/>
          <w:sz w:val="24"/>
        </w:rPr>
      </w:pPr>
    </w:p>
    <w:p w:rsidR="002758ED" w:rsidRPr="002758ED" w:rsidRDefault="002758ED" w:rsidP="0032221A">
      <w:pPr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УЧАСТНИКИ КОНГРЕССА</w:t>
      </w:r>
    </w:p>
    <w:p w:rsidR="002758ED" w:rsidRPr="002758ED" w:rsidRDefault="002758ED" w:rsidP="002758ED">
      <w:pPr>
        <w:widowControl/>
        <w:suppressAutoHyphens w:val="0"/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2758ED" w:rsidRPr="0032221A" w:rsidRDefault="002758ED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32221A">
        <w:rPr>
          <w:rFonts w:ascii="Times New Roman" w:hAnsi="Times New Roman"/>
          <w:sz w:val="24"/>
        </w:rPr>
        <w:t>Принять участие в Конгресс</w:t>
      </w:r>
      <w:r w:rsidR="0032221A">
        <w:rPr>
          <w:rFonts w:ascii="Times New Roman" w:hAnsi="Times New Roman"/>
          <w:sz w:val="24"/>
        </w:rPr>
        <w:t xml:space="preserve">е могут учащиеся 10-11 классов </w:t>
      </w:r>
      <w:r w:rsidRPr="0032221A">
        <w:rPr>
          <w:rFonts w:ascii="Times New Roman" w:hAnsi="Times New Roman"/>
          <w:sz w:val="24"/>
        </w:rPr>
        <w:t xml:space="preserve">образовательных </w:t>
      </w:r>
      <w:r w:rsidR="0032221A">
        <w:rPr>
          <w:rFonts w:ascii="Times New Roman" w:hAnsi="Times New Roman"/>
          <w:sz w:val="24"/>
        </w:rPr>
        <w:t>организаций</w:t>
      </w:r>
      <w:r w:rsidRPr="0032221A">
        <w:rPr>
          <w:rFonts w:ascii="Times New Roman" w:hAnsi="Times New Roman"/>
          <w:sz w:val="24"/>
        </w:rPr>
        <w:t xml:space="preserve"> </w:t>
      </w:r>
      <w:r w:rsidR="0032221A">
        <w:rPr>
          <w:rFonts w:ascii="Times New Roman" w:hAnsi="Times New Roman"/>
          <w:sz w:val="24"/>
        </w:rPr>
        <w:t xml:space="preserve">всех видов и типов </w:t>
      </w:r>
      <w:r w:rsidRPr="0032221A">
        <w:rPr>
          <w:rFonts w:ascii="Times New Roman" w:hAnsi="Times New Roman"/>
          <w:sz w:val="24"/>
        </w:rPr>
        <w:t>и учащиеся 1-2 курсов учреждений начального и среднего профессионального образования.</w:t>
      </w:r>
    </w:p>
    <w:p w:rsidR="002758ED" w:rsidRPr="0032221A" w:rsidRDefault="002758ED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32221A">
        <w:rPr>
          <w:rFonts w:ascii="Times New Roman" w:hAnsi="Times New Roman"/>
          <w:sz w:val="24"/>
        </w:rPr>
        <w:t xml:space="preserve">Участники Конгресса определяются на основе заявок образовательных </w:t>
      </w:r>
      <w:r w:rsidR="0032221A">
        <w:rPr>
          <w:rFonts w:ascii="Times New Roman" w:hAnsi="Times New Roman"/>
          <w:sz w:val="24"/>
        </w:rPr>
        <w:t>организаций</w:t>
      </w:r>
      <w:r w:rsidRPr="0032221A">
        <w:rPr>
          <w:rFonts w:ascii="Times New Roman" w:hAnsi="Times New Roman"/>
          <w:sz w:val="24"/>
        </w:rPr>
        <w:t>. Квота не устанавливается.</w:t>
      </w:r>
    </w:p>
    <w:p w:rsidR="002758ED" w:rsidRPr="00DD332B" w:rsidRDefault="002758ED" w:rsidP="0032221A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DD332B">
        <w:rPr>
          <w:rFonts w:ascii="Times New Roman" w:hAnsi="Times New Roman"/>
          <w:sz w:val="24"/>
        </w:rPr>
        <w:t>Каждый участник может подать одну заявку для участия в Конгрессе.</w:t>
      </w:r>
    </w:p>
    <w:p w:rsidR="002758ED" w:rsidRPr="002758ED" w:rsidRDefault="002758ED" w:rsidP="002758ED">
      <w:pPr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2758ED" w:rsidRPr="002758ED" w:rsidRDefault="002758ED" w:rsidP="009170D4">
      <w:pPr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ОФОРМЛЕНИЕ УЧАСТИЯ В КОНГРЕССЕ</w:t>
      </w:r>
    </w:p>
    <w:p w:rsidR="002758ED" w:rsidRPr="002758ED" w:rsidRDefault="002758ED" w:rsidP="002758ED">
      <w:pPr>
        <w:widowControl/>
        <w:suppressAutoHyphens w:val="0"/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2758ED" w:rsidRPr="00B55AFB" w:rsidRDefault="002758ED" w:rsidP="00B55AFB">
      <w:pPr>
        <w:pStyle w:val="a6"/>
        <w:widowControl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B55AFB">
        <w:rPr>
          <w:rFonts w:ascii="Times New Roman" w:hAnsi="Times New Roman"/>
          <w:sz w:val="24"/>
        </w:rPr>
        <w:t>Для участия в Конгрессе молодых исследователей необходимо представить следующие материалы</w:t>
      </w:r>
      <w:r w:rsidR="00FC33BB">
        <w:rPr>
          <w:rFonts w:ascii="Times New Roman" w:hAnsi="Times New Roman"/>
          <w:sz w:val="24"/>
        </w:rPr>
        <w:t xml:space="preserve"> (требования к оформлению материалов см. Приложение 1)</w:t>
      </w:r>
      <w:r w:rsidRPr="00B55AFB">
        <w:rPr>
          <w:rFonts w:ascii="Times New Roman" w:hAnsi="Times New Roman"/>
          <w:sz w:val="24"/>
        </w:rPr>
        <w:t>:</w:t>
      </w:r>
    </w:p>
    <w:p w:rsidR="009170D4" w:rsidRPr="00B55AFB" w:rsidRDefault="009170D4" w:rsidP="00B55AFB">
      <w:pPr>
        <w:widowControl/>
        <w:suppressAutoHyphens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B55AFB">
        <w:rPr>
          <w:rFonts w:ascii="Times New Roman" w:hAnsi="Times New Roman"/>
          <w:bCs/>
          <w:sz w:val="24"/>
        </w:rPr>
        <w:t>- заполненную заявку на участие (см.</w:t>
      </w:r>
      <w:r w:rsidR="00103E04">
        <w:rPr>
          <w:rFonts w:ascii="Times New Roman" w:hAnsi="Times New Roman"/>
          <w:bCs/>
          <w:sz w:val="24"/>
        </w:rPr>
        <w:t xml:space="preserve"> </w:t>
      </w:r>
      <w:r w:rsidRPr="00B55AFB">
        <w:rPr>
          <w:rFonts w:ascii="Times New Roman" w:hAnsi="Times New Roman"/>
          <w:bCs/>
          <w:sz w:val="24"/>
        </w:rPr>
        <w:t xml:space="preserve">Приложение </w:t>
      </w:r>
      <w:r w:rsidR="00D516F0">
        <w:rPr>
          <w:rFonts w:ascii="Times New Roman" w:hAnsi="Times New Roman"/>
          <w:bCs/>
          <w:sz w:val="24"/>
        </w:rPr>
        <w:t>2</w:t>
      </w:r>
      <w:r w:rsidRPr="00B55AFB">
        <w:rPr>
          <w:rFonts w:ascii="Times New Roman" w:hAnsi="Times New Roman"/>
          <w:bCs/>
          <w:sz w:val="24"/>
        </w:rPr>
        <w:t>);</w:t>
      </w:r>
    </w:p>
    <w:p w:rsidR="00B55AFB" w:rsidRPr="00B55AFB" w:rsidRDefault="009170D4" w:rsidP="00B55AFB">
      <w:pPr>
        <w:widowControl/>
        <w:suppressAutoHyphens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B55AFB">
        <w:rPr>
          <w:rFonts w:ascii="Times New Roman" w:hAnsi="Times New Roman"/>
          <w:bCs/>
          <w:sz w:val="24"/>
        </w:rPr>
        <w:t xml:space="preserve">- </w:t>
      </w:r>
      <w:r w:rsidR="002758ED" w:rsidRPr="00B55AFB">
        <w:rPr>
          <w:rFonts w:ascii="Times New Roman" w:hAnsi="Times New Roman"/>
          <w:bCs/>
          <w:sz w:val="24"/>
        </w:rPr>
        <w:t xml:space="preserve"> исследовательскую (творческую) работу (в </w:t>
      </w:r>
      <w:r w:rsidR="002758ED" w:rsidRPr="00B55AFB">
        <w:rPr>
          <w:rFonts w:ascii="Times New Roman" w:hAnsi="Times New Roman"/>
          <w:b/>
          <w:bCs/>
          <w:i/>
          <w:sz w:val="24"/>
        </w:rPr>
        <w:t>электронном</w:t>
      </w:r>
      <w:r w:rsidR="002758ED" w:rsidRPr="00B55AFB">
        <w:rPr>
          <w:rFonts w:ascii="Times New Roman" w:hAnsi="Times New Roman"/>
          <w:bCs/>
          <w:sz w:val="24"/>
        </w:rPr>
        <w:t xml:space="preserve"> и </w:t>
      </w:r>
      <w:r w:rsidR="002758ED" w:rsidRPr="00B55AFB">
        <w:rPr>
          <w:rFonts w:ascii="Times New Roman" w:hAnsi="Times New Roman"/>
          <w:bCs/>
          <w:i/>
          <w:sz w:val="24"/>
        </w:rPr>
        <w:t>печатном</w:t>
      </w:r>
      <w:r w:rsidR="002758ED" w:rsidRPr="00B55AFB">
        <w:rPr>
          <w:rFonts w:ascii="Times New Roman" w:hAnsi="Times New Roman"/>
          <w:bCs/>
          <w:sz w:val="24"/>
        </w:rPr>
        <w:t xml:space="preserve"> варианте)</w:t>
      </w:r>
      <w:r w:rsidRPr="00B55AFB">
        <w:rPr>
          <w:rFonts w:ascii="Times New Roman" w:hAnsi="Times New Roman"/>
          <w:bCs/>
          <w:sz w:val="24"/>
        </w:rPr>
        <w:t xml:space="preserve"> (</w:t>
      </w:r>
      <w:r w:rsidR="00FC33BB">
        <w:rPr>
          <w:rFonts w:ascii="Times New Roman" w:hAnsi="Times New Roman"/>
          <w:bCs/>
          <w:sz w:val="24"/>
        </w:rPr>
        <w:t>образец титульного листа: см.</w:t>
      </w:r>
      <w:r w:rsidR="009660AB">
        <w:rPr>
          <w:rFonts w:ascii="Times New Roman" w:hAnsi="Times New Roman"/>
          <w:bCs/>
          <w:sz w:val="24"/>
        </w:rPr>
        <w:t xml:space="preserve"> </w:t>
      </w:r>
      <w:r w:rsidR="00FC33BB">
        <w:rPr>
          <w:rFonts w:ascii="Times New Roman" w:hAnsi="Times New Roman"/>
          <w:bCs/>
          <w:sz w:val="24"/>
        </w:rPr>
        <w:t xml:space="preserve">Приложение </w:t>
      </w:r>
      <w:r w:rsidR="00D516F0">
        <w:rPr>
          <w:rFonts w:ascii="Times New Roman" w:hAnsi="Times New Roman"/>
          <w:bCs/>
          <w:sz w:val="24"/>
        </w:rPr>
        <w:t>3</w:t>
      </w:r>
      <w:r w:rsidR="00FC33BB">
        <w:rPr>
          <w:rFonts w:ascii="Times New Roman" w:hAnsi="Times New Roman"/>
          <w:bCs/>
          <w:sz w:val="24"/>
        </w:rPr>
        <w:t>, требования к работам - с</w:t>
      </w:r>
      <w:r w:rsidRPr="00B55AFB">
        <w:rPr>
          <w:rFonts w:ascii="Times New Roman" w:hAnsi="Times New Roman"/>
          <w:bCs/>
          <w:sz w:val="24"/>
        </w:rPr>
        <w:t>м.</w:t>
      </w:r>
      <w:r w:rsidR="00103E04">
        <w:rPr>
          <w:rFonts w:ascii="Times New Roman" w:hAnsi="Times New Roman"/>
          <w:bCs/>
          <w:sz w:val="24"/>
        </w:rPr>
        <w:t xml:space="preserve"> </w:t>
      </w:r>
      <w:r w:rsidRPr="00B55AFB">
        <w:rPr>
          <w:rFonts w:ascii="Times New Roman" w:hAnsi="Times New Roman"/>
          <w:bCs/>
          <w:sz w:val="24"/>
        </w:rPr>
        <w:t xml:space="preserve">Приложение </w:t>
      </w:r>
      <w:r w:rsidR="00D516F0">
        <w:rPr>
          <w:rFonts w:ascii="Times New Roman" w:hAnsi="Times New Roman"/>
          <w:bCs/>
          <w:sz w:val="24"/>
        </w:rPr>
        <w:t>4</w:t>
      </w:r>
      <w:r w:rsidRPr="00B55AFB">
        <w:rPr>
          <w:rFonts w:ascii="Times New Roman" w:hAnsi="Times New Roman"/>
          <w:bCs/>
          <w:sz w:val="24"/>
        </w:rPr>
        <w:t>)</w:t>
      </w:r>
      <w:r w:rsidR="002758ED" w:rsidRPr="00B55AFB">
        <w:rPr>
          <w:rFonts w:ascii="Times New Roman" w:hAnsi="Times New Roman"/>
          <w:bCs/>
          <w:sz w:val="24"/>
        </w:rPr>
        <w:t>;</w:t>
      </w:r>
    </w:p>
    <w:p w:rsidR="00B55AFB" w:rsidRPr="00B55AFB" w:rsidRDefault="00B55AFB" w:rsidP="00B55AFB">
      <w:pPr>
        <w:widowControl/>
        <w:suppressAutoHyphens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B55AFB">
        <w:rPr>
          <w:rFonts w:ascii="Times New Roman" w:hAnsi="Times New Roman"/>
          <w:bCs/>
          <w:sz w:val="24"/>
        </w:rPr>
        <w:t xml:space="preserve">- </w:t>
      </w:r>
      <w:r w:rsidR="002758ED" w:rsidRPr="00B55AFB">
        <w:rPr>
          <w:rFonts w:ascii="Times New Roman" w:hAnsi="Times New Roman"/>
          <w:bCs/>
          <w:sz w:val="24"/>
        </w:rPr>
        <w:t xml:space="preserve">тезисы (в </w:t>
      </w:r>
      <w:r w:rsidR="002758ED" w:rsidRPr="00B55AFB">
        <w:rPr>
          <w:rFonts w:ascii="Times New Roman" w:hAnsi="Times New Roman"/>
          <w:bCs/>
          <w:i/>
          <w:sz w:val="24"/>
        </w:rPr>
        <w:t>электронном</w:t>
      </w:r>
      <w:r w:rsidR="002758ED" w:rsidRPr="00B55AFB">
        <w:rPr>
          <w:rFonts w:ascii="Times New Roman" w:hAnsi="Times New Roman"/>
          <w:bCs/>
          <w:sz w:val="24"/>
        </w:rPr>
        <w:t xml:space="preserve"> и </w:t>
      </w:r>
      <w:r w:rsidR="002758ED" w:rsidRPr="00B55AFB">
        <w:rPr>
          <w:rFonts w:ascii="Times New Roman" w:hAnsi="Times New Roman"/>
          <w:bCs/>
          <w:i/>
          <w:sz w:val="24"/>
        </w:rPr>
        <w:t>печатном</w:t>
      </w:r>
      <w:r w:rsidR="002758ED" w:rsidRPr="00B55AFB">
        <w:rPr>
          <w:rFonts w:ascii="Times New Roman" w:hAnsi="Times New Roman"/>
          <w:bCs/>
          <w:sz w:val="24"/>
        </w:rPr>
        <w:t xml:space="preserve"> варианте)</w:t>
      </w:r>
      <w:r w:rsidRPr="00B55AFB">
        <w:rPr>
          <w:rFonts w:ascii="Times New Roman" w:hAnsi="Times New Roman"/>
          <w:bCs/>
          <w:sz w:val="24"/>
        </w:rPr>
        <w:t xml:space="preserve"> (см.</w:t>
      </w:r>
      <w:r w:rsidR="00103E04">
        <w:rPr>
          <w:rFonts w:ascii="Times New Roman" w:hAnsi="Times New Roman"/>
          <w:bCs/>
          <w:sz w:val="24"/>
        </w:rPr>
        <w:t xml:space="preserve"> </w:t>
      </w:r>
      <w:r w:rsidRPr="00B55AFB">
        <w:rPr>
          <w:rFonts w:ascii="Times New Roman" w:hAnsi="Times New Roman"/>
          <w:bCs/>
          <w:sz w:val="24"/>
        </w:rPr>
        <w:t>Приложение 5)</w:t>
      </w:r>
      <w:r w:rsidR="002758ED" w:rsidRPr="00B55AFB">
        <w:rPr>
          <w:rFonts w:ascii="Times New Roman" w:hAnsi="Times New Roman"/>
          <w:bCs/>
          <w:sz w:val="24"/>
        </w:rPr>
        <w:t>;</w:t>
      </w:r>
      <w:r w:rsidRPr="00B55AFB">
        <w:rPr>
          <w:rFonts w:ascii="Times New Roman" w:hAnsi="Times New Roman"/>
          <w:bCs/>
          <w:sz w:val="24"/>
        </w:rPr>
        <w:t xml:space="preserve"> </w:t>
      </w:r>
    </w:p>
    <w:p w:rsidR="002758ED" w:rsidRPr="00B55AFB" w:rsidRDefault="00B55AFB" w:rsidP="00B55AFB">
      <w:pPr>
        <w:widowControl/>
        <w:suppressAutoHyphens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B55AFB">
        <w:rPr>
          <w:rFonts w:ascii="Times New Roman" w:hAnsi="Times New Roman"/>
          <w:bCs/>
          <w:sz w:val="24"/>
        </w:rPr>
        <w:t xml:space="preserve">- </w:t>
      </w:r>
      <w:r w:rsidR="002758ED" w:rsidRPr="00B55AFB">
        <w:rPr>
          <w:rFonts w:ascii="Times New Roman" w:hAnsi="Times New Roman"/>
          <w:bCs/>
          <w:sz w:val="24"/>
        </w:rPr>
        <w:t>пустой бланк акта экспертизы</w:t>
      </w:r>
      <w:r w:rsidRPr="00B55AFB">
        <w:rPr>
          <w:rFonts w:ascii="Times New Roman" w:hAnsi="Times New Roman"/>
          <w:bCs/>
          <w:sz w:val="24"/>
        </w:rPr>
        <w:t xml:space="preserve"> (см.</w:t>
      </w:r>
      <w:r w:rsidR="00103E04">
        <w:rPr>
          <w:rFonts w:ascii="Times New Roman" w:hAnsi="Times New Roman"/>
          <w:bCs/>
          <w:sz w:val="24"/>
        </w:rPr>
        <w:t xml:space="preserve"> </w:t>
      </w:r>
      <w:r w:rsidRPr="00B55AFB">
        <w:rPr>
          <w:rFonts w:ascii="Times New Roman" w:hAnsi="Times New Roman"/>
          <w:bCs/>
          <w:sz w:val="24"/>
        </w:rPr>
        <w:t xml:space="preserve">Приложение </w:t>
      </w:r>
      <w:r w:rsidR="00D516F0">
        <w:rPr>
          <w:rFonts w:ascii="Times New Roman" w:hAnsi="Times New Roman"/>
          <w:bCs/>
          <w:sz w:val="24"/>
        </w:rPr>
        <w:t>6</w:t>
      </w:r>
      <w:r w:rsidRPr="00B55AFB">
        <w:rPr>
          <w:rFonts w:ascii="Times New Roman" w:hAnsi="Times New Roman"/>
          <w:bCs/>
          <w:sz w:val="24"/>
        </w:rPr>
        <w:t>)</w:t>
      </w:r>
      <w:r w:rsidR="002758ED" w:rsidRPr="00B55AFB">
        <w:rPr>
          <w:rFonts w:ascii="Times New Roman" w:hAnsi="Times New Roman"/>
          <w:bCs/>
          <w:sz w:val="24"/>
        </w:rPr>
        <w:t>.</w:t>
      </w:r>
    </w:p>
    <w:p w:rsidR="002758ED" w:rsidRPr="002758ED" w:rsidRDefault="002758ED" w:rsidP="00B55AFB">
      <w:pPr>
        <w:autoSpaceDE w:val="0"/>
        <w:autoSpaceDN w:val="0"/>
        <w:spacing w:line="276" w:lineRule="auto"/>
        <w:ind w:left="57" w:firstLine="510"/>
        <w:jc w:val="both"/>
        <w:rPr>
          <w:rFonts w:ascii="Times New Roman" w:hAnsi="Times New Roman"/>
          <w:b/>
          <w:bCs/>
          <w:sz w:val="24"/>
        </w:rPr>
      </w:pPr>
      <w:r w:rsidRPr="00B55AFB">
        <w:rPr>
          <w:rFonts w:ascii="Times New Roman" w:hAnsi="Times New Roman"/>
          <w:sz w:val="24"/>
        </w:rPr>
        <w:t>4.2. Сроки подачи заявок и вышеперечисленных материалов определяются департаментом образования мэрии городского округа Тольятти.</w:t>
      </w:r>
      <w:r w:rsidRPr="002758ED">
        <w:rPr>
          <w:rFonts w:ascii="Times New Roman" w:hAnsi="Times New Roman"/>
          <w:bCs/>
          <w:sz w:val="24"/>
        </w:rPr>
        <w:t xml:space="preserve"> </w:t>
      </w:r>
      <w:r w:rsidRPr="002758ED">
        <w:rPr>
          <w:rFonts w:ascii="Times New Roman" w:hAnsi="Times New Roman"/>
          <w:b/>
          <w:bCs/>
          <w:sz w:val="24"/>
        </w:rPr>
        <w:t>Материалы, представленные позже установленных сроков, не рассматриваются.</w:t>
      </w:r>
    </w:p>
    <w:p w:rsidR="002758ED" w:rsidRPr="002758ED" w:rsidRDefault="002758ED" w:rsidP="002758ED">
      <w:pPr>
        <w:autoSpaceDE w:val="0"/>
        <w:autoSpaceDN w:val="0"/>
        <w:spacing w:line="276" w:lineRule="auto"/>
        <w:ind w:left="57"/>
        <w:jc w:val="both"/>
        <w:rPr>
          <w:rFonts w:ascii="Times New Roman" w:hAnsi="Times New Roman"/>
          <w:bCs/>
          <w:sz w:val="24"/>
        </w:rPr>
      </w:pPr>
    </w:p>
    <w:p w:rsidR="002758ED" w:rsidRPr="002758ED" w:rsidRDefault="002758ED" w:rsidP="00B55AFB">
      <w:pPr>
        <w:widowControl/>
        <w:numPr>
          <w:ilvl w:val="0"/>
          <w:numId w:val="14"/>
        </w:numPr>
        <w:suppressAutoHyphens w:val="0"/>
        <w:autoSpaceDE w:val="0"/>
        <w:autoSpaceDN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ОРГАНИЗАЦИЯ И ПРОВЕДЕНИЕ КОНГРЕССА</w:t>
      </w:r>
    </w:p>
    <w:p w:rsidR="002758ED" w:rsidRPr="002758ED" w:rsidRDefault="002758ED" w:rsidP="002758ED">
      <w:pPr>
        <w:widowControl/>
        <w:suppressAutoHyphens w:val="0"/>
        <w:autoSpaceDE w:val="0"/>
        <w:autoSpaceDN w:val="0"/>
        <w:spacing w:line="276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F36D15">
      <w:pPr>
        <w:spacing w:line="276" w:lineRule="auto"/>
        <w:ind w:left="45" w:firstLine="522"/>
        <w:jc w:val="both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sz w:val="24"/>
        </w:rPr>
        <w:t>5.1.Конгресс проводится по следующим направлениям:</w:t>
      </w:r>
    </w:p>
    <w:p w:rsidR="002758ED" w:rsidRPr="002758ED" w:rsidRDefault="002758ED" w:rsidP="00F36D15">
      <w:pPr>
        <w:widowControl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естественнонаучное;</w:t>
      </w:r>
    </w:p>
    <w:p w:rsidR="002758ED" w:rsidRPr="002758ED" w:rsidRDefault="002758ED" w:rsidP="00F36D15">
      <w:pPr>
        <w:widowControl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техническое;</w:t>
      </w:r>
    </w:p>
    <w:p w:rsidR="002758ED" w:rsidRPr="002758ED" w:rsidRDefault="002758ED" w:rsidP="00F36D15">
      <w:pPr>
        <w:widowControl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гуманитарное;</w:t>
      </w:r>
    </w:p>
    <w:p w:rsidR="002758ED" w:rsidRDefault="002758ED" w:rsidP="00F36D15">
      <w:pPr>
        <w:widowControl/>
        <w:numPr>
          <w:ilvl w:val="0"/>
          <w:numId w:val="16"/>
        </w:numPr>
        <w:suppressAutoHyphens w:val="0"/>
        <w:autoSpaceDE w:val="0"/>
        <w:autoSpaceDN w:val="0"/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социальное. </w:t>
      </w:r>
    </w:p>
    <w:p w:rsidR="001A310C" w:rsidRDefault="001A310C" w:rsidP="001A310C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Учащиеся могут подать работы для участия </w:t>
      </w:r>
      <w:r w:rsidR="00ED5A92">
        <w:rPr>
          <w:rFonts w:ascii="Times New Roman" w:hAnsi="Times New Roman"/>
          <w:sz w:val="24"/>
        </w:rPr>
        <w:t xml:space="preserve">только </w:t>
      </w:r>
      <w:r>
        <w:rPr>
          <w:rFonts w:ascii="Times New Roman" w:hAnsi="Times New Roman"/>
          <w:sz w:val="24"/>
        </w:rPr>
        <w:t xml:space="preserve">в </w:t>
      </w:r>
      <w:r w:rsidRPr="00A314F3">
        <w:rPr>
          <w:rFonts w:ascii="Times New Roman" w:hAnsi="Times New Roman"/>
          <w:sz w:val="24"/>
        </w:rPr>
        <w:t xml:space="preserve">одной </w:t>
      </w:r>
      <w:r w:rsidR="00A314F3">
        <w:rPr>
          <w:rFonts w:ascii="Times New Roman" w:hAnsi="Times New Roman"/>
          <w:sz w:val="24"/>
        </w:rPr>
        <w:t>секции</w:t>
      </w:r>
      <w:r w:rsidR="00BB3CBD">
        <w:rPr>
          <w:rFonts w:ascii="Times New Roman" w:hAnsi="Times New Roman"/>
          <w:sz w:val="24"/>
        </w:rPr>
        <w:t xml:space="preserve"> Конгресса</w:t>
      </w:r>
      <w:r>
        <w:rPr>
          <w:rFonts w:ascii="Times New Roman" w:hAnsi="Times New Roman"/>
          <w:sz w:val="24"/>
        </w:rPr>
        <w:t>: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Биология, валеология и физическая культура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lastRenderedPageBreak/>
        <w:t>Журналистика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Зарубежная филология. Английский, немецкий и французский языки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Математика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Информатика и информационные технологии 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История и краеведение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Русский язык и литература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Литературное творчество</w:t>
      </w:r>
    </w:p>
    <w:p w:rsidR="001A310C" w:rsidRPr="002758ED" w:rsidRDefault="001A310C" w:rsidP="00963A20">
      <w:pPr>
        <w:widowControl/>
        <w:numPr>
          <w:ilvl w:val="0"/>
          <w:numId w:val="9"/>
        </w:numPr>
        <w:tabs>
          <w:tab w:val="clear" w:pos="510"/>
          <w:tab w:val="num" w:pos="993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МХК, теория и практика ДПИ и ИЗО, технология и дизайн</w:t>
      </w:r>
    </w:p>
    <w:p w:rsidR="001A310C" w:rsidRPr="002758ED" w:rsidRDefault="001A310C" w:rsidP="00281031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Общественные дисциплины (право, философия, социология, обществознание)</w:t>
      </w:r>
    </w:p>
    <w:p w:rsidR="001A310C" w:rsidRPr="002758ED" w:rsidRDefault="001A310C" w:rsidP="009660AB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Педагогика</w:t>
      </w:r>
    </w:p>
    <w:p w:rsidR="001A310C" w:rsidRPr="002758ED" w:rsidRDefault="001A310C" w:rsidP="009660AB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Психология</w:t>
      </w:r>
    </w:p>
    <w:p w:rsidR="001A310C" w:rsidRPr="002758ED" w:rsidRDefault="001A310C" w:rsidP="009660AB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Техническое творчество, современные технологии в производстве автомобилей, инженерная графика </w:t>
      </w:r>
    </w:p>
    <w:p w:rsidR="001A310C" w:rsidRPr="002758ED" w:rsidRDefault="001A310C" w:rsidP="009660AB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Физика и астрономия</w:t>
      </w:r>
    </w:p>
    <w:p w:rsidR="001A310C" w:rsidRPr="002758ED" w:rsidRDefault="001A310C" w:rsidP="009660AB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Химия и экология</w:t>
      </w:r>
    </w:p>
    <w:p w:rsidR="001A310C" w:rsidRPr="002758ED" w:rsidRDefault="001A310C" w:rsidP="009660AB">
      <w:pPr>
        <w:widowControl/>
        <w:numPr>
          <w:ilvl w:val="0"/>
          <w:numId w:val="9"/>
        </w:numPr>
        <w:tabs>
          <w:tab w:val="clear" w:pos="510"/>
          <w:tab w:val="num" w:pos="1701"/>
        </w:tabs>
        <w:suppressAutoHyphens w:val="0"/>
        <w:autoSpaceDE w:val="0"/>
        <w:autoSpaceDN w:val="0"/>
        <w:spacing w:line="276" w:lineRule="auto"/>
        <w:ind w:left="1134" w:firstLine="0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Экономика</w:t>
      </w:r>
    </w:p>
    <w:p w:rsidR="00963A20" w:rsidRDefault="00963A20" w:rsidP="00F36D15">
      <w:pPr>
        <w:autoSpaceDE w:val="0"/>
        <w:autoSpaceDN w:val="0"/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</w:p>
    <w:p w:rsidR="002758ED" w:rsidRPr="002758ED" w:rsidRDefault="007F0DEC" w:rsidP="00F36D15">
      <w:pPr>
        <w:autoSpaceDE w:val="0"/>
        <w:autoSpaceDN w:val="0"/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</w:t>
      </w:r>
      <w:r w:rsidR="002758ED" w:rsidRPr="002758ED">
        <w:rPr>
          <w:rFonts w:ascii="Times New Roman" w:hAnsi="Times New Roman"/>
          <w:sz w:val="24"/>
        </w:rPr>
        <w:t>.Конгресс проводится в два тура:</w:t>
      </w:r>
    </w:p>
    <w:p w:rsidR="002758ED" w:rsidRPr="002758ED" w:rsidRDefault="002758ED" w:rsidP="00F36D15">
      <w:pPr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b/>
          <w:sz w:val="24"/>
        </w:rPr>
        <w:t>1 тур – отборочный</w:t>
      </w:r>
      <w:r w:rsidRPr="002758ED">
        <w:rPr>
          <w:rFonts w:ascii="Times New Roman" w:hAnsi="Times New Roman"/>
          <w:sz w:val="24"/>
        </w:rPr>
        <w:t xml:space="preserve"> (заочная экспертиза работ, поданных в оргкомитет);</w:t>
      </w:r>
    </w:p>
    <w:p w:rsidR="002758ED" w:rsidRDefault="002758ED" w:rsidP="00F36D15">
      <w:pPr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b/>
          <w:sz w:val="24"/>
        </w:rPr>
        <w:t>2 тур – заключительный</w:t>
      </w:r>
      <w:r w:rsidRPr="002758ED">
        <w:rPr>
          <w:rFonts w:ascii="Times New Roman" w:hAnsi="Times New Roman"/>
          <w:sz w:val="24"/>
        </w:rPr>
        <w:t xml:space="preserve"> (публичная защита работ, определение победителей и призеров Конгресса).</w:t>
      </w:r>
    </w:p>
    <w:p w:rsidR="001A310C" w:rsidRPr="002758ED" w:rsidRDefault="001A310C" w:rsidP="00F36D15">
      <w:pPr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Сведения об участниках второго тура, информация об обеспечении работы отдельных секций техническим оборудованием и сроках сбора презентационных материалов будет предоставлена </w:t>
      </w:r>
      <w:r w:rsidRPr="002758ED">
        <w:rPr>
          <w:rFonts w:ascii="Times New Roman" w:hAnsi="Times New Roman"/>
          <w:b/>
          <w:sz w:val="24"/>
        </w:rPr>
        <w:t>в феврале  2015 года</w:t>
      </w:r>
      <w:r w:rsidRPr="002758ED">
        <w:rPr>
          <w:rFonts w:ascii="Times New Roman" w:hAnsi="Times New Roman"/>
          <w:sz w:val="24"/>
        </w:rPr>
        <w:t>.</w:t>
      </w:r>
    </w:p>
    <w:p w:rsidR="002758ED" w:rsidRPr="002758ED" w:rsidRDefault="007F0DEC" w:rsidP="00F36D15">
      <w:pPr>
        <w:spacing w:line="276" w:lineRule="auto"/>
        <w:ind w:left="45" w:firstLine="5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 w:rsidR="002758ED" w:rsidRPr="002758ED">
        <w:rPr>
          <w:rFonts w:ascii="Times New Roman" w:hAnsi="Times New Roman"/>
          <w:sz w:val="24"/>
        </w:rPr>
        <w:t xml:space="preserve">. Конгресс проводится ежегодно в сроки, установленные департаментом образования мэрии городского округа Тольятти. </w:t>
      </w: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  </w:t>
      </w:r>
    </w:p>
    <w:p w:rsidR="002758ED" w:rsidRPr="002758ED" w:rsidRDefault="002758ED" w:rsidP="00F36D15">
      <w:pPr>
        <w:widowControl/>
        <w:numPr>
          <w:ilvl w:val="0"/>
          <w:numId w:val="14"/>
        </w:numPr>
        <w:suppressAutoHyphens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РУКОВОДСТВО КОНГРЕССОМ</w:t>
      </w:r>
    </w:p>
    <w:p w:rsidR="002758ED" w:rsidRPr="002758ED" w:rsidRDefault="002758ED" w:rsidP="007B1AE5">
      <w:pPr>
        <w:widowControl/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758ED" w:rsidRPr="002758ED" w:rsidRDefault="002758ED" w:rsidP="007B1AE5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6.1.Общее руководство Конгрессом осуществляет оргкомитет. </w:t>
      </w:r>
    </w:p>
    <w:p w:rsidR="002758ED" w:rsidRPr="002758ED" w:rsidRDefault="002758ED" w:rsidP="007B1AE5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6.2. В компетенцию оргкомитета Конгресса входит:</w:t>
      </w:r>
    </w:p>
    <w:p w:rsidR="002758ED" w:rsidRPr="002758ED" w:rsidRDefault="002758ED" w:rsidP="007B1AE5">
      <w:pPr>
        <w:widowControl/>
        <w:numPr>
          <w:ilvl w:val="0"/>
          <w:numId w:val="17"/>
        </w:numPr>
        <w:tabs>
          <w:tab w:val="clear" w:pos="170"/>
          <w:tab w:val="num" w:pos="567"/>
        </w:tabs>
        <w:suppressAutoHyphens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 осуществление согласованной политики в проведении всех этапов Конгресса;</w:t>
      </w:r>
    </w:p>
    <w:p w:rsidR="002758ED" w:rsidRPr="002758ED" w:rsidRDefault="002758ED" w:rsidP="007B1AE5">
      <w:pPr>
        <w:widowControl/>
        <w:numPr>
          <w:ilvl w:val="0"/>
          <w:numId w:val="17"/>
        </w:numPr>
        <w:tabs>
          <w:tab w:val="clear" w:pos="170"/>
          <w:tab w:val="num" w:pos="567"/>
        </w:tabs>
        <w:suppressAutoHyphens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 определение порядка, форм, места и сроков проведения Конгресса;</w:t>
      </w:r>
    </w:p>
    <w:p w:rsidR="002758ED" w:rsidRPr="002758ED" w:rsidRDefault="002758ED" w:rsidP="007B1AE5">
      <w:pPr>
        <w:widowControl/>
        <w:numPr>
          <w:ilvl w:val="0"/>
          <w:numId w:val="17"/>
        </w:numPr>
        <w:tabs>
          <w:tab w:val="clear" w:pos="170"/>
          <w:tab w:val="num" w:pos="567"/>
        </w:tabs>
        <w:suppressAutoHyphens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 формирование состава жюри;</w:t>
      </w:r>
    </w:p>
    <w:p w:rsidR="002758ED" w:rsidRPr="00DA440B" w:rsidRDefault="002758ED" w:rsidP="007B1AE5">
      <w:pPr>
        <w:widowControl/>
        <w:numPr>
          <w:ilvl w:val="0"/>
          <w:numId w:val="17"/>
        </w:numPr>
        <w:tabs>
          <w:tab w:val="clear" w:pos="170"/>
          <w:tab w:val="num" w:pos="567"/>
        </w:tabs>
        <w:suppressAutoHyphens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 организация консультативной помощи участникам Конгресса.</w:t>
      </w:r>
    </w:p>
    <w:p w:rsidR="00DA440B" w:rsidRPr="002758ED" w:rsidRDefault="00DA440B" w:rsidP="00DA440B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 Состав оргкомитета Конгресса:</w:t>
      </w:r>
    </w:p>
    <w:p w:rsidR="00DA440B" w:rsidRPr="002758ED" w:rsidRDefault="00FF4408" w:rsidP="008B2B0E">
      <w:pPr>
        <w:pStyle w:val="a6"/>
        <w:widowControl/>
        <w:numPr>
          <w:ilvl w:val="0"/>
          <w:numId w:val="18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Карпова Елена Владимировна</w:t>
      </w:r>
      <w:r w:rsidR="004F4972">
        <w:rPr>
          <w:rFonts w:ascii="Times New Roman" w:hAnsi="Times New Roman"/>
          <w:sz w:val="24"/>
        </w:rPr>
        <w:t>,</w:t>
      </w:r>
      <w:r w:rsidR="004F4972" w:rsidRPr="00EF27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главный специалист </w:t>
      </w:r>
      <w:r w:rsidR="004F4972" w:rsidRPr="00EF27C1">
        <w:rPr>
          <w:rFonts w:ascii="Times New Roman" w:hAnsi="Times New Roman"/>
          <w:sz w:val="24"/>
        </w:rPr>
        <w:t>отдела общего и дополнительного образования департамента образования мэрии г.о. Тольятти</w:t>
      </w:r>
      <w:r w:rsidR="00DA440B" w:rsidRPr="002758ED">
        <w:rPr>
          <w:rFonts w:ascii="Times New Roman" w:hAnsi="Times New Roman"/>
          <w:sz w:val="24"/>
        </w:rPr>
        <w:t>.</w:t>
      </w:r>
    </w:p>
    <w:p w:rsidR="00DA440B" w:rsidRPr="00FF4408" w:rsidRDefault="00DA440B" w:rsidP="008B2B0E">
      <w:pPr>
        <w:pStyle w:val="a6"/>
        <w:widowControl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Бабошина Эльмира Сергеевна, начальник Управления профессионального развития</w:t>
      </w:r>
      <w:r w:rsidR="00D71E45">
        <w:rPr>
          <w:rFonts w:ascii="Times New Roman" w:hAnsi="Times New Roman"/>
          <w:sz w:val="24"/>
        </w:rPr>
        <w:t xml:space="preserve"> </w:t>
      </w:r>
      <w:r w:rsidR="00D71E45" w:rsidRPr="00FF4408">
        <w:rPr>
          <w:rFonts w:ascii="Times New Roman" w:hAnsi="Times New Roman"/>
          <w:sz w:val="24"/>
        </w:rPr>
        <w:t>ТГУ</w:t>
      </w:r>
      <w:r w:rsidRPr="00FF4408">
        <w:rPr>
          <w:rFonts w:ascii="Times New Roman" w:hAnsi="Times New Roman"/>
          <w:sz w:val="24"/>
        </w:rPr>
        <w:t>.</w:t>
      </w:r>
    </w:p>
    <w:p w:rsidR="00DA440B" w:rsidRPr="008B2B0E" w:rsidRDefault="00DA440B" w:rsidP="008B2B0E">
      <w:pPr>
        <w:pStyle w:val="a6"/>
        <w:widowControl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8B2B0E">
        <w:rPr>
          <w:rFonts w:ascii="Times New Roman" w:hAnsi="Times New Roman"/>
          <w:sz w:val="24"/>
        </w:rPr>
        <w:t>Борисова Надежда Степановна, главный специалист центра маркетинга образовательных услуг и привлечения абитуриентов</w:t>
      </w:r>
      <w:r w:rsidR="00D71E45">
        <w:rPr>
          <w:rFonts w:ascii="Times New Roman" w:hAnsi="Times New Roman"/>
          <w:sz w:val="24"/>
        </w:rPr>
        <w:t xml:space="preserve"> </w:t>
      </w:r>
      <w:r w:rsidR="00D71E45" w:rsidRPr="00FF4408">
        <w:rPr>
          <w:rFonts w:ascii="Times New Roman" w:hAnsi="Times New Roman"/>
          <w:sz w:val="24"/>
        </w:rPr>
        <w:t>ТГУ</w:t>
      </w:r>
      <w:r w:rsidRPr="00FF4408">
        <w:rPr>
          <w:rFonts w:ascii="Times New Roman" w:hAnsi="Times New Roman"/>
          <w:sz w:val="24"/>
        </w:rPr>
        <w:t>,</w:t>
      </w:r>
      <w:r w:rsidR="008B2B0E" w:rsidRPr="008B2B0E">
        <w:rPr>
          <w:rFonts w:ascii="Times New Roman" w:hAnsi="Times New Roman"/>
          <w:sz w:val="24"/>
        </w:rPr>
        <w:t xml:space="preserve"> </w:t>
      </w:r>
      <w:r w:rsidRPr="008B2B0E">
        <w:rPr>
          <w:rFonts w:ascii="Times New Roman" w:hAnsi="Times New Roman"/>
          <w:sz w:val="24"/>
        </w:rPr>
        <w:t>тел. 53-94-47.</w:t>
      </w:r>
    </w:p>
    <w:p w:rsidR="00DA440B" w:rsidRPr="008B2B0E" w:rsidRDefault="00DA440B" w:rsidP="00DA440B">
      <w:pPr>
        <w:pStyle w:val="a6"/>
        <w:widowControl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8B2B0E">
        <w:rPr>
          <w:rFonts w:ascii="Times New Roman" w:hAnsi="Times New Roman"/>
          <w:sz w:val="24"/>
        </w:rPr>
        <w:t>Хаирова Анастасия Викторовна, руководитель Координационного центра российской научно-социальной программы «Шаг в будущее» по г. Тольятти, директор МБОУДОД «ГЦИР»  г.о. Тольятти, тел. 76-98-94, 24-52-75</w:t>
      </w:r>
    </w:p>
    <w:p w:rsidR="002758ED" w:rsidRPr="002758ED" w:rsidRDefault="002758ED" w:rsidP="004F4972">
      <w:pPr>
        <w:widowControl/>
        <w:numPr>
          <w:ilvl w:val="0"/>
          <w:numId w:val="14"/>
        </w:numPr>
        <w:suppressAutoHyphens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lastRenderedPageBreak/>
        <w:t>ДЕЯТЕЛЬНОСТЬ ЖЮРИ КОНГРЕССА</w:t>
      </w:r>
    </w:p>
    <w:p w:rsidR="002758ED" w:rsidRPr="002758ED" w:rsidRDefault="002758ED" w:rsidP="002758ED">
      <w:pPr>
        <w:widowControl/>
        <w:suppressAutoHyphens w:val="0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2758ED" w:rsidRPr="002758ED" w:rsidRDefault="002758ED" w:rsidP="004F4972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7.1. Для объективной оценки и выявления победителей и призеров Конгресса формируются предметные жюри. Жюри возглавляется председателем.</w:t>
      </w:r>
    </w:p>
    <w:p w:rsidR="002758ED" w:rsidRPr="002758ED" w:rsidRDefault="002758ED" w:rsidP="004F4972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7.2. Жюри формируется из работников высшего профессионального образования, учителей города.</w:t>
      </w:r>
    </w:p>
    <w:p w:rsidR="002758ED" w:rsidRPr="002758ED" w:rsidRDefault="002758ED" w:rsidP="004F4972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7.3. Жюри определяет окончательный список участников, призеров и победителей 2 тура Конгресса.</w:t>
      </w:r>
    </w:p>
    <w:p w:rsidR="002758ED" w:rsidRPr="002758ED" w:rsidRDefault="002758ED" w:rsidP="004F4972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7.4. При подведении итогов жюри руководствуется нормами «Формальные критерии оценки работ», опубликованными в информационном бюллетене Всероссийского молодежного </w:t>
      </w:r>
      <w:r w:rsidR="000F60E7">
        <w:rPr>
          <w:rFonts w:ascii="Times New Roman" w:hAnsi="Times New Roman"/>
          <w:sz w:val="24"/>
        </w:rPr>
        <w:t xml:space="preserve">научного форума «Шаг в будущее» </w:t>
      </w:r>
      <w:r w:rsidR="00716275" w:rsidRPr="000A74A9">
        <w:rPr>
          <w:rFonts w:ascii="Times New Roman" w:hAnsi="Times New Roman"/>
          <w:sz w:val="24"/>
        </w:rPr>
        <w:t>(Приложение №</w:t>
      </w:r>
      <w:r w:rsidR="006A36B3">
        <w:rPr>
          <w:rFonts w:ascii="Times New Roman" w:hAnsi="Times New Roman"/>
          <w:sz w:val="24"/>
        </w:rPr>
        <w:t xml:space="preserve"> </w:t>
      </w:r>
      <w:r w:rsidR="000F60E7">
        <w:rPr>
          <w:rFonts w:ascii="Times New Roman" w:hAnsi="Times New Roman"/>
          <w:sz w:val="24"/>
        </w:rPr>
        <w:t>7</w:t>
      </w:r>
      <w:r w:rsidR="00716275" w:rsidRPr="000A74A9">
        <w:rPr>
          <w:rFonts w:ascii="Times New Roman" w:hAnsi="Times New Roman"/>
          <w:sz w:val="24"/>
        </w:rPr>
        <w:t>)</w:t>
      </w:r>
      <w:r w:rsidR="00716275">
        <w:rPr>
          <w:rFonts w:ascii="Times New Roman" w:hAnsi="Times New Roman"/>
          <w:sz w:val="24"/>
        </w:rPr>
        <w:t>.</w:t>
      </w:r>
    </w:p>
    <w:p w:rsidR="002758ED" w:rsidRPr="00FE282F" w:rsidRDefault="002758ED" w:rsidP="004F4972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7.5. При спорных вопросах </w:t>
      </w:r>
      <w:r w:rsidRPr="00FE282F">
        <w:rPr>
          <w:rFonts w:ascii="Times New Roman" w:hAnsi="Times New Roman"/>
          <w:sz w:val="24"/>
        </w:rPr>
        <w:t>председатель жюри имеет право решающего голоса.</w:t>
      </w:r>
    </w:p>
    <w:p w:rsidR="002758ED" w:rsidRPr="00FE282F" w:rsidRDefault="002758ED" w:rsidP="002758ED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758ED" w:rsidRPr="00FE282F" w:rsidRDefault="002758ED" w:rsidP="00FE282F">
      <w:pPr>
        <w:widowControl/>
        <w:numPr>
          <w:ilvl w:val="0"/>
          <w:numId w:val="14"/>
        </w:numPr>
        <w:suppressAutoHyphens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FE282F">
        <w:rPr>
          <w:rFonts w:ascii="Times New Roman" w:hAnsi="Times New Roman"/>
          <w:b/>
          <w:sz w:val="24"/>
        </w:rPr>
        <w:t>ПОДВЕДЕНИЕ ИТОГОВ КОНГРЕССА</w:t>
      </w:r>
    </w:p>
    <w:p w:rsidR="002758ED" w:rsidRPr="00FE282F" w:rsidRDefault="002758ED" w:rsidP="002758ED">
      <w:pPr>
        <w:widowControl/>
        <w:suppressAutoHyphens w:val="0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716275" w:rsidRDefault="002758ED" w:rsidP="009660AB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8.1.По результатам 2 тура Конгресса жюри определяет победителей и призеров Конгресса.</w:t>
      </w:r>
    </w:p>
    <w:p w:rsidR="00EE4985" w:rsidRPr="008A0E38" w:rsidRDefault="002758ED" w:rsidP="009660AB">
      <w:pPr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>8.</w:t>
      </w:r>
      <w:r w:rsidR="000043DD">
        <w:rPr>
          <w:rFonts w:ascii="Times New Roman" w:hAnsi="Times New Roman"/>
          <w:sz w:val="24"/>
        </w:rPr>
        <w:t>2</w:t>
      </w:r>
      <w:r w:rsidRPr="002758ED">
        <w:rPr>
          <w:rFonts w:ascii="Times New Roman" w:hAnsi="Times New Roman"/>
          <w:sz w:val="24"/>
        </w:rPr>
        <w:t xml:space="preserve">. Итоги Конгресса подводят по категориям: школьники,  студенты. </w:t>
      </w:r>
      <w:r w:rsidRPr="002758ED">
        <w:rPr>
          <w:rFonts w:ascii="Times New Roman" w:hAnsi="Times New Roman"/>
          <w:b/>
          <w:sz w:val="24"/>
        </w:rPr>
        <w:t xml:space="preserve">В каждой секции может быть не более одного победителя (1 первое место) </w:t>
      </w:r>
      <w:r w:rsidRPr="002758ED">
        <w:rPr>
          <w:rFonts w:ascii="Times New Roman" w:hAnsi="Times New Roman"/>
          <w:b/>
          <w:sz w:val="24"/>
          <w:u w:val="single"/>
        </w:rPr>
        <w:t>в одном направлении</w:t>
      </w:r>
      <w:r w:rsidRPr="002758ED">
        <w:rPr>
          <w:rFonts w:ascii="Times New Roman" w:hAnsi="Times New Roman"/>
          <w:b/>
          <w:sz w:val="24"/>
        </w:rPr>
        <w:t>, 2 призера (1 второе и 1 третье место).</w:t>
      </w:r>
    </w:p>
    <w:p w:rsidR="008A0E38" w:rsidRPr="00680F7B" w:rsidRDefault="008A0E38" w:rsidP="009660AB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8A0E38">
        <w:rPr>
          <w:rFonts w:ascii="Times New Roman" w:hAnsi="Times New Roman"/>
          <w:sz w:val="24"/>
        </w:rPr>
        <w:t>8.3</w:t>
      </w:r>
      <w:r w:rsidRPr="00680F7B">
        <w:rPr>
          <w:rFonts w:ascii="Times New Roman" w:hAnsi="Times New Roman"/>
          <w:sz w:val="24"/>
        </w:rPr>
        <w:t>. Победители Конгресса награждаются дипломами</w:t>
      </w:r>
      <w:r w:rsidR="00680F7B" w:rsidRPr="00680F7B">
        <w:rPr>
          <w:rFonts w:ascii="Times New Roman" w:hAnsi="Times New Roman"/>
          <w:sz w:val="24"/>
        </w:rPr>
        <w:t>, призеры получают сертификат</w:t>
      </w:r>
      <w:r w:rsidRPr="00680F7B">
        <w:rPr>
          <w:rFonts w:ascii="Times New Roman" w:hAnsi="Times New Roman"/>
          <w:sz w:val="24"/>
        </w:rPr>
        <w:t xml:space="preserve">. Педагоги, руководители исследовательских работ победителей Конгресса награждаются благодарственными письмами. </w:t>
      </w:r>
    </w:p>
    <w:p w:rsidR="008A0E38" w:rsidRDefault="008A0E38" w:rsidP="008A0E38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80F7B">
        <w:rPr>
          <w:rFonts w:ascii="Times New Roman" w:hAnsi="Times New Roman"/>
          <w:sz w:val="24"/>
        </w:rPr>
        <w:t>8.4. Победа в секции Конгресса молодых исследователей «Шаг в будущее» в год поступления или год, предшествующий году поступления в ТГУ, учитывается как индивидуальное достижение поступающих для обучения по программам бакалавриата и программам специалитета при приеме на 2015/16 учебный год.</w:t>
      </w:r>
    </w:p>
    <w:p w:rsidR="00EE4985" w:rsidRPr="00EE4985" w:rsidRDefault="00EE4985" w:rsidP="009660AB">
      <w:pPr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 w:rsidRPr="005427B6">
        <w:rPr>
          <w:rFonts w:ascii="Times New Roman" w:hAnsi="Times New Roman"/>
          <w:sz w:val="24"/>
        </w:rPr>
        <w:t>8.</w:t>
      </w:r>
      <w:r w:rsidR="000043DD" w:rsidRPr="005427B6">
        <w:rPr>
          <w:rFonts w:ascii="Times New Roman" w:hAnsi="Times New Roman"/>
          <w:sz w:val="24"/>
        </w:rPr>
        <w:t>3</w:t>
      </w:r>
      <w:r w:rsidRPr="005427B6">
        <w:rPr>
          <w:rFonts w:ascii="Times New Roman" w:hAnsi="Times New Roman"/>
          <w:sz w:val="24"/>
        </w:rPr>
        <w:t>. Работы участник</w:t>
      </w:r>
      <w:r w:rsidR="005427B6" w:rsidRPr="005427B6">
        <w:rPr>
          <w:rFonts w:ascii="Times New Roman" w:hAnsi="Times New Roman"/>
          <w:sz w:val="24"/>
        </w:rPr>
        <w:t>ов</w:t>
      </w:r>
      <w:r w:rsidRPr="005427B6">
        <w:rPr>
          <w:rFonts w:ascii="Times New Roman" w:hAnsi="Times New Roman"/>
          <w:sz w:val="24"/>
        </w:rPr>
        <w:t xml:space="preserve"> конференции можно забрать в день проведения </w:t>
      </w:r>
      <w:r w:rsidR="001E5CDA" w:rsidRPr="005427B6">
        <w:rPr>
          <w:rFonts w:ascii="Times New Roman" w:hAnsi="Times New Roman"/>
          <w:sz w:val="24"/>
        </w:rPr>
        <w:t xml:space="preserve">2 тура </w:t>
      </w:r>
      <w:r w:rsidRPr="005427B6">
        <w:rPr>
          <w:rFonts w:ascii="Times New Roman" w:hAnsi="Times New Roman"/>
          <w:sz w:val="24"/>
        </w:rPr>
        <w:t>конференции. Невостребованные работы уничтожаются.</w:t>
      </w:r>
    </w:p>
    <w:p w:rsidR="00EE4985" w:rsidRPr="002758ED" w:rsidRDefault="00EE4985" w:rsidP="009660AB">
      <w:pPr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8.</w:t>
      </w:r>
      <w:r w:rsidR="000043D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 w:rsidRPr="00560DCF">
        <w:rPr>
          <w:rFonts w:ascii="Times New Roman" w:hAnsi="Times New Roman"/>
          <w:sz w:val="24"/>
        </w:rPr>
        <w:t xml:space="preserve">Апелляции от </w:t>
      </w:r>
      <w:r w:rsidR="00ED52DA">
        <w:rPr>
          <w:rFonts w:ascii="Times New Roman" w:hAnsi="Times New Roman"/>
          <w:sz w:val="24"/>
        </w:rPr>
        <w:t>участников Конгресса</w:t>
      </w:r>
      <w:r w:rsidR="00716275">
        <w:rPr>
          <w:rFonts w:ascii="Times New Roman" w:hAnsi="Times New Roman"/>
          <w:sz w:val="24"/>
        </w:rPr>
        <w:t xml:space="preserve">, педагогов, </w:t>
      </w:r>
      <w:r w:rsidRPr="00560DCF">
        <w:rPr>
          <w:rFonts w:ascii="Times New Roman" w:hAnsi="Times New Roman"/>
          <w:sz w:val="24"/>
        </w:rPr>
        <w:t>образовательных учреждений не принимаются</w:t>
      </w:r>
    </w:p>
    <w:p w:rsidR="002758ED" w:rsidRPr="002758ED" w:rsidRDefault="002758ED" w:rsidP="00716275">
      <w:pPr>
        <w:spacing w:line="276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left="340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9806BD" w:rsidRDefault="009806BD">
      <w:pPr>
        <w:widowControl/>
        <w:suppressAutoHyphens w:val="0"/>
        <w:spacing w:after="20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716275" w:rsidRDefault="00716275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1</w:t>
      </w:r>
    </w:p>
    <w:p w:rsidR="00FC33BB" w:rsidRDefault="00FC33BB" w:rsidP="00FC33BB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Требования к оформлению материалов</w:t>
      </w:r>
    </w:p>
    <w:p w:rsidR="006862B6" w:rsidRPr="002758ED" w:rsidRDefault="006862B6" w:rsidP="00FC33B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В заявке </w:t>
      </w:r>
      <w:r w:rsidR="006A36B3">
        <w:rPr>
          <w:rFonts w:ascii="Times New Roman" w:hAnsi="Times New Roman"/>
          <w:sz w:val="24"/>
        </w:rPr>
        <w:t xml:space="preserve">(Приложение 2) </w:t>
      </w:r>
      <w:r w:rsidRPr="002758ED">
        <w:rPr>
          <w:rFonts w:ascii="Times New Roman" w:hAnsi="Times New Roman"/>
          <w:sz w:val="24"/>
        </w:rPr>
        <w:t xml:space="preserve">необходимо </w:t>
      </w:r>
      <w:r w:rsidRPr="002758ED">
        <w:rPr>
          <w:rFonts w:ascii="Times New Roman" w:hAnsi="Times New Roman"/>
          <w:sz w:val="24"/>
          <w:u w:val="single"/>
        </w:rPr>
        <w:t>заполнить все графы</w:t>
      </w:r>
      <w:r w:rsidRPr="002758ED">
        <w:rPr>
          <w:rFonts w:ascii="Times New Roman" w:hAnsi="Times New Roman"/>
          <w:sz w:val="24"/>
        </w:rPr>
        <w:t xml:space="preserve"> и указать </w:t>
      </w:r>
      <w:r w:rsidRPr="002758ED">
        <w:rPr>
          <w:rFonts w:ascii="Times New Roman" w:hAnsi="Times New Roman"/>
          <w:sz w:val="24"/>
          <w:u w:val="single"/>
        </w:rPr>
        <w:t>точное наименование секции</w:t>
      </w:r>
      <w:r w:rsidRPr="002758ED">
        <w:rPr>
          <w:rFonts w:ascii="Times New Roman" w:hAnsi="Times New Roman"/>
          <w:sz w:val="24"/>
        </w:rPr>
        <w:t xml:space="preserve"> в соответствии с представленным перечнем. Одна и та же работа </w:t>
      </w:r>
      <w:r w:rsidRPr="002758ED">
        <w:rPr>
          <w:rFonts w:ascii="Times New Roman" w:hAnsi="Times New Roman"/>
          <w:b/>
          <w:sz w:val="24"/>
        </w:rPr>
        <w:t>не может</w:t>
      </w:r>
      <w:r w:rsidRPr="002758ED">
        <w:rPr>
          <w:rFonts w:ascii="Times New Roman" w:hAnsi="Times New Roman"/>
          <w:sz w:val="24"/>
        </w:rPr>
        <w:t xml:space="preserve"> рассматриваться в нескольких секциях.</w:t>
      </w: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Работа должна быть выполнена </w:t>
      </w:r>
      <w:r w:rsidRPr="002758ED">
        <w:rPr>
          <w:rFonts w:ascii="Times New Roman" w:hAnsi="Times New Roman"/>
          <w:sz w:val="24"/>
          <w:u w:val="single"/>
        </w:rPr>
        <w:t xml:space="preserve">только одним автором </w:t>
      </w:r>
      <w:r w:rsidRPr="002758ED">
        <w:rPr>
          <w:rFonts w:ascii="Times New Roman" w:hAnsi="Times New Roman"/>
          <w:b/>
          <w:sz w:val="24"/>
          <w:u w:val="single"/>
        </w:rPr>
        <w:t>или</w:t>
      </w:r>
      <w:r w:rsidRPr="002758ED">
        <w:rPr>
          <w:rFonts w:ascii="Times New Roman" w:hAnsi="Times New Roman"/>
          <w:sz w:val="24"/>
          <w:u w:val="single"/>
        </w:rPr>
        <w:t xml:space="preserve"> в сотрудничестве только с одним соавтором</w:t>
      </w:r>
      <w:r w:rsidRPr="002758ED">
        <w:rPr>
          <w:rFonts w:ascii="Times New Roman" w:hAnsi="Times New Roman"/>
          <w:sz w:val="24"/>
        </w:rPr>
        <w:t xml:space="preserve">, </w:t>
      </w:r>
      <w:r w:rsidRPr="002758ED">
        <w:rPr>
          <w:rFonts w:ascii="Times New Roman" w:hAnsi="Times New Roman"/>
          <w:b/>
          <w:sz w:val="24"/>
        </w:rPr>
        <w:t>если того требует практическая часть</w:t>
      </w:r>
      <w:r w:rsidR="002F756D">
        <w:rPr>
          <w:rFonts w:ascii="Times New Roman" w:hAnsi="Times New Roman"/>
          <w:b/>
          <w:sz w:val="24"/>
        </w:rPr>
        <w:t>,</w:t>
      </w:r>
      <w:r w:rsidRPr="002758ED">
        <w:rPr>
          <w:rFonts w:ascii="Times New Roman" w:hAnsi="Times New Roman"/>
          <w:b/>
          <w:sz w:val="24"/>
        </w:rPr>
        <w:t xml:space="preserve"> и один научный руководитель.</w:t>
      </w: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Исследовательская работа предоставляется в объеме </w:t>
      </w:r>
      <w:r w:rsidRPr="002758ED">
        <w:rPr>
          <w:rFonts w:ascii="Times New Roman" w:hAnsi="Times New Roman"/>
          <w:b/>
          <w:sz w:val="24"/>
        </w:rPr>
        <w:t>20-30</w:t>
      </w:r>
      <w:r w:rsidRPr="002758ED">
        <w:rPr>
          <w:rFonts w:ascii="Times New Roman" w:hAnsi="Times New Roman"/>
          <w:sz w:val="24"/>
        </w:rPr>
        <w:t xml:space="preserve"> максимально заполненных страниц, </w:t>
      </w:r>
      <w:r w:rsidRPr="002758ED">
        <w:rPr>
          <w:rFonts w:ascii="Times New Roman" w:hAnsi="Times New Roman"/>
          <w:sz w:val="24"/>
          <w:u w:val="single"/>
        </w:rPr>
        <w:t>подшитых в папку</w:t>
      </w:r>
      <w:r w:rsidRPr="002758ED">
        <w:rPr>
          <w:rFonts w:ascii="Times New Roman" w:hAnsi="Times New Roman"/>
          <w:sz w:val="24"/>
        </w:rPr>
        <w:t xml:space="preserve">. Рисунки и таблицы должны располагаться непосредственно в тексте. Шрифт текста – </w:t>
      </w:r>
      <w:r w:rsidRPr="002758ED">
        <w:rPr>
          <w:rFonts w:ascii="Times New Roman" w:hAnsi="Times New Roman"/>
          <w:sz w:val="24"/>
          <w:lang w:val="en-US"/>
        </w:rPr>
        <w:t>Times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New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Roman</w:t>
      </w:r>
      <w:r w:rsidRPr="002758ED">
        <w:rPr>
          <w:rFonts w:ascii="Times New Roman" w:hAnsi="Times New Roman"/>
          <w:sz w:val="24"/>
        </w:rPr>
        <w:t xml:space="preserve">, кегль – 14, межстрочный интервал – полуторный, поля  – </w:t>
      </w:r>
      <w:smartTag w:uri="urn:schemas-microsoft-com:office:smarttags" w:element="metricconverter">
        <w:smartTagPr>
          <w:attr w:name="ProductID" w:val="15 мм"/>
        </w:smartTagPr>
        <w:r w:rsidRPr="002758ED">
          <w:rPr>
            <w:rFonts w:ascii="Times New Roman" w:hAnsi="Times New Roman"/>
            <w:sz w:val="24"/>
          </w:rPr>
          <w:t>15 мм</w:t>
        </w:r>
      </w:smartTag>
      <w:r w:rsidRPr="002758ED">
        <w:rPr>
          <w:rFonts w:ascii="Times New Roman" w:hAnsi="Times New Roman"/>
          <w:sz w:val="24"/>
        </w:rPr>
        <w:t xml:space="preserve"> сверху, </w:t>
      </w:r>
      <w:smartTag w:uri="urn:schemas-microsoft-com:office:smarttags" w:element="metricconverter">
        <w:smartTagPr>
          <w:attr w:name="ProductID" w:val="10 мм"/>
        </w:smartTagPr>
        <w:r w:rsidRPr="002758ED">
          <w:rPr>
            <w:rFonts w:ascii="Times New Roman" w:hAnsi="Times New Roman"/>
            <w:sz w:val="24"/>
          </w:rPr>
          <w:t>10 мм</w:t>
        </w:r>
      </w:smartTag>
      <w:r w:rsidRPr="002758ED">
        <w:rPr>
          <w:rFonts w:ascii="Times New Roman" w:hAnsi="Times New Roman"/>
          <w:sz w:val="24"/>
        </w:rPr>
        <w:t xml:space="preserve"> справа, </w:t>
      </w:r>
      <w:smartTag w:uri="urn:schemas-microsoft-com:office:smarttags" w:element="metricconverter">
        <w:smartTagPr>
          <w:attr w:name="ProductID" w:val="20 мм"/>
        </w:smartTagPr>
        <w:r w:rsidRPr="002758ED">
          <w:rPr>
            <w:rFonts w:ascii="Times New Roman" w:hAnsi="Times New Roman"/>
            <w:sz w:val="24"/>
          </w:rPr>
          <w:t>20 мм</w:t>
        </w:r>
      </w:smartTag>
      <w:r w:rsidRPr="002758ED">
        <w:rPr>
          <w:rFonts w:ascii="Times New Roman" w:hAnsi="Times New Roman"/>
          <w:sz w:val="24"/>
        </w:rPr>
        <w:t xml:space="preserve"> снизу, </w:t>
      </w:r>
      <w:smartTag w:uri="urn:schemas-microsoft-com:office:smarttags" w:element="metricconverter">
        <w:smartTagPr>
          <w:attr w:name="ProductID" w:val="30 мм"/>
        </w:smartTagPr>
        <w:r w:rsidRPr="002758ED">
          <w:rPr>
            <w:rFonts w:ascii="Times New Roman" w:hAnsi="Times New Roman"/>
            <w:sz w:val="24"/>
          </w:rPr>
          <w:t>30 мм</w:t>
        </w:r>
      </w:smartTag>
      <w:r w:rsidRPr="002758ED">
        <w:rPr>
          <w:rFonts w:ascii="Times New Roman" w:hAnsi="Times New Roman"/>
          <w:sz w:val="24"/>
        </w:rPr>
        <w:t xml:space="preserve"> слева, абзац (отступ) – </w:t>
      </w:r>
      <w:smartTag w:uri="urn:schemas-microsoft-com:office:smarttags" w:element="metricconverter">
        <w:smartTagPr>
          <w:attr w:name="ProductID" w:val="1,25 см"/>
        </w:smartTagPr>
        <w:r w:rsidRPr="002758ED">
          <w:rPr>
            <w:rFonts w:ascii="Times New Roman" w:hAnsi="Times New Roman"/>
            <w:sz w:val="24"/>
          </w:rPr>
          <w:t>1,25 см</w:t>
        </w:r>
      </w:smartTag>
      <w:r w:rsidRPr="002758ED">
        <w:rPr>
          <w:rFonts w:ascii="Times New Roman" w:hAnsi="Times New Roman"/>
          <w:sz w:val="24"/>
        </w:rPr>
        <w:t>. Страницы нумеруются снизу по центру.</w:t>
      </w: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На титульном листе необходимо указывать </w:t>
      </w:r>
      <w:r w:rsidRPr="002758ED">
        <w:rPr>
          <w:rFonts w:ascii="Times New Roman" w:hAnsi="Times New Roman"/>
          <w:sz w:val="24"/>
          <w:u w:val="single"/>
        </w:rPr>
        <w:t>точное наименование секции</w:t>
      </w:r>
      <w:r w:rsidRPr="002758ED">
        <w:rPr>
          <w:rFonts w:ascii="Times New Roman" w:hAnsi="Times New Roman"/>
          <w:sz w:val="24"/>
        </w:rPr>
        <w:t xml:space="preserve"> в соответствии с представленным перечнем (</w:t>
      </w:r>
      <w:r w:rsidR="00F45B7B">
        <w:rPr>
          <w:rFonts w:ascii="Times New Roman" w:hAnsi="Times New Roman"/>
          <w:sz w:val="24"/>
        </w:rPr>
        <w:t xml:space="preserve">п. 5.2 Положения о Конгрессе, </w:t>
      </w:r>
      <w:r w:rsidRPr="002758ED">
        <w:rPr>
          <w:rFonts w:ascii="Times New Roman" w:hAnsi="Times New Roman"/>
          <w:sz w:val="24"/>
        </w:rPr>
        <w:t xml:space="preserve">Приложение № </w:t>
      </w:r>
      <w:r w:rsidR="00072C06">
        <w:rPr>
          <w:rFonts w:ascii="Times New Roman" w:hAnsi="Times New Roman"/>
          <w:sz w:val="24"/>
        </w:rPr>
        <w:t>3</w:t>
      </w:r>
      <w:r w:rsidRPr="002758ED">
        <w:rPr>
          <w:rFonts w:ascii="Times New Roman" w:hAnsi="Times New Roman"/>
          <w:sz w:val="24"/>
        </w:rPr>
        <w:t>).</w:t>
      </w: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Электронные носители, вложенные в работу, должны содержать только </w:t>
      </w:r>
      <w:r w:rsidRPr="002758ED">
        <w:rPr>
          <w:rFonts w:ascii="Times New Roman" w:hAnsi="Times New Roman"/>
          <w:sz w:val="24"/>
          <w:u w:val="single"/>
        </w:rPr>
        <w:t>файлы, относящиеся к исследовательской работе</w:t>
      </w:r>
      <w:r w:rsidRPr="002758ED">
        <w:rPr>
          <w:rFonts w:ascii="Times New Roman" w:hAnsi="Times New Roman"/>
          <w:sz w:val="24"/>
        </w:rPr>
        <w:t xml:space="preserve">. В </w:t>
      </w:r>
      <w:r w:rsidRPr="002758ED">
        <w:rPr>
          <w:rFonts w:ascii="Times New Roman" w:hAnsi="Times New Roman"/>
          <w:sz w:val="24"/>
          <w:u w:val="single"/>
        </w:rPr>
        <w:t>название файла</w:t>
      </w:r>
      <w:r w:rsidRPr="002758ED">
        <w:rPr>
          <w:rFonts w:ascii="Times New Roman" w:hAnsi="Times New Roman"/>
          <w:sz w:val="24"/>
        </w:rPr>
        <w:t xml:space="preserve"> выносятся </w:t>
      </w:r>
      <w:r w:rsidRPr="002758ED">
        <w:rPr>
          <w:rFonts w:ascii="Times New Roman" w:hAnsi="Times New Roman"/>
          <w:b/>
          <w:sz w:val="24"/>
        </w:rPr>
        <w:t>название секции</w:t>
      </w:r>
      <w:r w:rsidRPr="002758ED">
        <w:rPr>
          <w:rFonts w:ascii="Times New Roman" w:hAnsi="Times New Roman"/>
          <w:sz w:val="24"/>
        </w:rPr>
        <w:t xml:space="preserve">, фамилия автора. </w:t>
      </w:r>
      <w:r w:rsidRPr="002758ED">
        <w:rPr>
          <w:rFonts w:ascii="Times New Roman" w:hAnsi="Times New Roman"/>
          <w:sz w:val="24"/>
          <w:u w:val="single"/>
        </w:rPr>
        <w:t>Электронный носитель должен быть подписан</w:t>
      </w:r>
      <w:r w:rsidRPr="002758ED">
        <w:rPr>
          <w:rFonts w:ascii="Times New Roman" w:hAnsi="Times New Roman"/>
          <w:sz w:val="24"/>
        </w:rPr>
        <w:t xml:space="preserve">: секция, фамилия, </w:t>
      </w:r>
      <w:r w:rsidRPr="002758ED">
        <w:rPr>
          <w:rFonts w:ascii="Times New Roman" w:hAnsi="Times New Roman"/>
          <w:b/>
          <w:sz w:val="24"/>
        </w:rPr>
        <w:t>название работы (допускается в сокращенном варианте).</w:t>
      </w: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Участникам необходимо предоставить </w:t>
      </w:r>
      <w:r w:rsidRPr="002758ED">
        <w:rPr>
          <w:rFonts w:ascii="Times New Roman" w:hAnsi="Times New Roman"/>
          <w:sz w:val="24"/>
          <w:u w:val="single"/>
        </w:rPr>
        <w:t>тезисы</w:t>
      </w:r>
      <w:r w:rsidRPr="002758ED">
        <w:rPr>
          <w:rFonts w:ascii="Times New Roman" w:hAnsi="Times New Roman"/>
          <w:sz w:val="24"/>
        </w:rPr>
        <w:t xml:space="preserve"> своей работы на бумаге и в электронной форме (электронные носители не возвращаются). Электронный носитель должен содержать только документ с тезисами. В название файла выносятся название секции, фамилия автора. Текст должен быть набран в редакторе </w:t>
      </w:r>
      <w:r w:rsidRPr="002758ED">
        <w:rPr>
          <w:rFonts w:ascii="Times New Roman" w:hAnsi="Times New Roman"/>
          <w:sz w:val="24"/>
          <w:lang w:val="en-US"/>
        </w:rPr>
        <w:t>Microsoft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Word</w:t>
      </w:r>
      <w:r w:rsidRPr="002758ED">
        <w:rPr>
          <w:rFonts w:ascii="Times New Roman" w:hAnsi="Times New Roman"/>
          <w:sz w:val="24"/>
        </w:rPr>
        <w:t xml:space="preserve"> для </w:t>
      </w:r>
      <w:r w:rsidRPr="002758ED">
        <w:rPr>
          <w:rFonts w:ascii="Times New Roman" w:hAnsi="Times New Roman"/>
          <w:sz w:val="24"/>
          <w:lang w:val="en-US"/>
        </w:rPr>
        <w:t>Windows</w:t>
      </w:r>
      <w:r w:rsidRPr="002758ED">
        <w:rPr>
          <w:rFonts w:ascii="Times New Roman" w:hAnsi="Times New Roman"/>
          <w:sz w:val="24"/>
        </w:rPr>
        <w:t xml:space="preserve">. </w:t>
      </w:r>
      <w:r w:rsidRPr="002758ED">
        <w:rPr>
          <w:rFonts w:ascii="Times New Roman" w:hAnsi="Times New Roman"/>
          <w:sz w:val="24"/>
          <w:u w:val="single"/>
        </w:rPr>
        <w:t>Максимальный размер тезисов</w:t>
      </w:r>
      <w:r w:rsidRPr="002758ED">
        <w:rPr>
          <w:rFonts w:ascii="Times New Roman" w:hAnsi="Times New Roman"/>
          <w:sz w:val="24"/>
        </w:rPr>
        <w:t xml:space="preserve"> – 1 страница формата А 4. Шрифт – </w:t>
      </w:r>
      <w:r w:rsidRPr="002758ED">
        <w:rPr>
          <w:rFonts w:ascii="Times New Roman" w:hAnsi="Times New Roman"/>
          <w:sz w:val="24"/>
          <w:lang w:val="en-US"/>
        </w:rPr>
        <w:t>Times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New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Roman</w:t>
      </w:r>
      <w:r w:rsidRPr="002758ED">
        <w:rPr>
          <w:rFonts w:ascii="Times New Roman" w:hAnsi="Times New Roman"/>
          <w:sz w:val="24"/>
        </w:rPr>
        <w:t xml:space="preserve">, кегль – 14, междустрочный интервал – полуторный, поля – </w:t>
      </w:r>
      <w:smartTag w:uri="urn:schemas-microsoft-com:office:smarttags" w:element="metricconverter">
        <w:smartTagPr>
          <w:attr w:name="ProductID" w:val="10 мм"/>
        </w:smartTagPr>
        <w:r w:rsidRPr="002758ED">
          <w:rPr>
            <w:rFonts w:ascii="Times New Roman" w:hAnsi="Times New Roman"/>
            <w:sz w:val="24"/>
          </w:rPr>
          <w:t>10 мм</w:t>
        </w:r>
      </w:smartTag>
      <w:r w:rsidRPr="002758ED">
        <w:rPr>
          <w:rFonts w:ascii="Times New Roman" w:hAnsi="Times New Roman"/>
          <w:sz w:val="24"/>
        </w:rPr>
        <w:t xml:space="preserve"> со всех сторон, абзац (отступ) – </w:t>
      </w:r>
      <w:smartTag w:uri="urn:schemas-microsoft-com:office:smarttags" w:element="metricconverter">
        <w:smartTagPr>
          <w:attr w:name="ProductID" w:val="1,25 см"/>
        </w:smartTagPr>
        <w:r w:rsidRPr="002758ED">
          <w:rPr>
            <w:rFonts w:ascii="Times New Roman" w:hAnsi="Times New Roman"/>
            <w:sz w:val="24"/>
          </w:rPr>
          <w:t>1,25 см</w:t>
        </w:r>
      </w:smartTag>
      <w:r w:rsidRPr="002758ED">
        <w:rPr>
          <w:rFonts w:ascii="Times New Roman" w:hAnsi="Times New Roman"/>
          <w:sz w:val="24"/>
        </w:rPr>
        <w:t>. Заголовок печатается прописными буквами, начертание – полужирное.</w:t>
      </w:r>
    </w:p>
    <w:p w:rsidR="00FC33BB" w:rsidRPr="002758ED" w:rsidRDefault="00FC33BB" w:rsidP="00287A7E">
      <w:pPr>
        <w:widowControl/>
        <w:numPr>
          <w:ilvl w:val="0"/>
          <w:numId w:val="11"/>
        </w:numPr>
        <w:tabs>
          <w:tab w:val="clear" w:pos="340"/>
          <w:tab w:val="num" w:pos="85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Для выступления с докладом необходимо подготовить презентацию электронном виде  (не более 5-7 слайдов) в формате </w:t>
      </w:r>
      <w:r w:rsidRPr="002758ED">
        <w:rPr>
          <w:rFonts w:ascii="Times New Roman" w:hAnsi="Times New Roman"/>
          <w:sz w:val="24"/>
          <w:lang w:val="en-US"/>
        </w:rPr>
        <w:t>Microsoft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office</w:t>
      </w:r>
      <w:r w:rsidRPr="002758ED">
        <w:rPr>
          <w:rFonts w:ascii="Times New Roman" w:hAnsi="Times New Roman"/>
          <w:sz w:val="24"/>
        </w:rPr>
        <w:t xml:space="preserve"> </w:t>
      </w:r>
      <w:r w:rsidRPr="002758ED">
        <w:rPr>
          <w:rFonts w:ascii="Times New Roman" w:hAnsi="Times New Roman"/>
          <w:sz w:val="24"/>
          <w:lang w:val="en-US"/>
        </w:rPr>
        <w:t>PowerPoint</w:t>
      </w:r>
      <w:r w:rsidRPr="002758ED">
        <w:rPr>
          <w:rFonts w:ascii="Times New Roman" w:hAnsi="Times New Roman"/>
          <w:sz w:val="24"/>
        </w:rPr>
        <w:t>.  На сладах должны быть представлены (название секции, ФИО выступающего, цель и задачи работы, основные тезисы работы, а также иллюстрации, таблицы, схемы, список источников). Презентация принимается не позднее, чем за 3 дня до защиты работы во втором туре.</w:t>
      </w:r>
      <w:r w:rsidRPr="002758ED">
        <w:rPr>
          <w:sz w:val="24"/>
        </w:rPr>
        <w:t xml:space="preserve"> </w:t>
      </w:r>
      <w:r w:rsidRPr="002758ED">
        <w:rPr>
          <w:rFonts w:ascii="Times New Roman" w:hAnsi="Times New Roman"/>
          <w:sz w:val="24"/>
        </w:rPr>
        <w:t xml:space="preserve">Презентации, представленные позже установленных сроков, не принимаются. </w:t>
      </w:r>
    </w:p>
    <w:p w:rsidR="00FC33BB" w:rsidRPr="002758ED" w:rsidRDefault="00FC33BB" w:rsidP="00FC33BB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По итогам Конгресса будет издан сборник тезисов работ, прошедших во второй тур. Сборник будет издаваться непосредственно с оригиналов, предоставленных авторами, которые несут ответственность за содержание и оформление материалов. Редактирование не предусматривается.</w:t>
      </w:r>
    </w:p>
    <w:p w:rsidR="00FC33BB" w:rsidRPr="002758ED" w:rsidRDefault="00FC33BB" w:rsidP="00FC33BB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Оргкомитет </w:t>
      </w:r>
      <w:r w:rsidRPr="002758ED">
        <w:rPr>
          <w:rFonts w:ascii="Times New Roman" w:hAnsi="Times New Roman"/>
          <w:b/>
          <w:sz w:val="24"/>
        </w:rPr>
        <w:t>вправе отклонить работы и тезисы</w:t>
      </w:r>
      <w:r w:rsidRPr="002758ED">
        <w:rPr>
          <w:rFonts w:ascii="Times New Roman" w:hAnsi="Times New Roman"/>
          <w:sz w:val="24"/>
        </w:rPr>
        <w:t>, которые не</w:t>
      </w:r>
      <w:r w:rsidR="00F25A21">
        <w:rPr>
          <w:rFonts w:ascii="Times New Roman" w:hAnsi="Times New Roman"/>
          <w:sz w:val="24"/>
        </w:rPr>
        <w:t xml:space="preserve"> соответствуют тематике секций К</w:t>
      </w:r>
      <w:r w:rsidRPr="002758ED">
        <w:rPr>
          <w:rFonts w:ascii="Times New Roman" w:hAnsi="Times New Roman"/>
          <w:sz w:val="24"/>
        </w:rPr>
        <w:t>онгресса и требованиям к оформлению.</w:t>
      </w:r>
    </w:p>
    <w:p w:rsidR="00287A7E" w:rsidRDefault="00287A7E">
      <w:pPr>
        <w:widowControl/>
        <w:suppressAutoHyphens w:val="0"/>
        <w:spacing w:after="200" w:line="276" w:lineRule="auto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br w:type="page"/>
      </w:r>
    </w:p>
    <w:p w:rsidR="00FC33BB" w:rsidRDefault="00D516F0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3</w:t>
      </w:r>
    </w:p>
    <w:p w:rsidR="00716275" w:rsidRPr="002758ED" w:rsidRDefault="00716275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2758ED">
        <w:rPr>
          <w:rFonts w:ascii="Times New Roman" w:hAnsi="Times New Roman"/>
          <w:i/>
          <w:sz w:val="24"/>
        </w:rPr>
        <w:t>Образец титульного листа</w:t>
      </w:r>
    </w:p>
    <w:p w:rsidR="00716275" w:rsidRPr="002758ED" w:rsidRDefault="00716275" w:rsidP="00716275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6275" w:rsidTr="00091124">
        <w:trPr>
          <w:jc w:val="center"/>
        </w:trPr>
        <w:tc>
          <w:tcPr>
            <w:tcW w:w="4785" w:type="dxa"/>
            <w:vAlign w:val="center"/>
          </w:tcPr>
          <w:p w:rsidR="00FC33BB" w:rsidRDefault="00FC33BB" w:rsidP="0009112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Мэрия городского округа Тольятти</w:t>
            </w:r>
          </w:p>
          <w:p w:rsidR="00716275" w:rsidRDefault="00FC33BB" w:rsidP="00FC33B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Департамент образования</w:t>
            </w:r>
            <w:r w:rsidR="0071627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716275" w:rsidRDefault="00716275" w:rsidP="000911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716275" w:rsidRPr="002758ED" w:rsidRDefault="00716275" w:rsidP="000911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2758ED">
              <w:rPr>
                <w:rFonts w:ascii="Times New Roman" w:hAnsi="Times New Roman"/>
                <w:b/>
                <w:bCs/>
                <w:sz w:val="24"/>
              </w:rPr>
              <w:t>ФГБОУ ВПО «Тольяттинский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государственный университет»</w:t>
            </w:r>
          </w:p>
          <w:p w:rsidR="00716275" w:rsidRDefault="00716275" w:rsidP="0009112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716275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  <w:lang w:val="en-US"/>
        </w:rPr>
        <w:t>XXII</w:t>
      </w:r>
      <w:r w:rsidRPr="002758ED">
        <w:rPr>
          <w:rFonts w:ascii="Times New Roman" w:hAnsi="Times New Roman"/>
          <w:b/>
          <w:bCs/>
          <w:sz w:val="24"/>
        </w:rPr>
        <w:t xml:space="preserve"> городской Конгресс молодых исследователей</w:t>
      </w: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«Шаг в будущее»</w:t>
      </w: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Исследовательская работа на тему</w:t>
      </w: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«</w:t>
      </w:r>
      <w:r w:rsidRPr="002758ED">
        <w:rPr>
          <w:rFonts w:ascii="Times New Roman" w:hAnsi="Times New Roman"/>
          <w:b/>
          <w:sz w:val="24"/>
        </w:rPr>
        <w:t>…</w:t>
      </w:r>
      <w:r w:rsidRPr="002758ED">
        <w:rPr>
          <w:rFonts w:ascii="Times New Roman" w:hAnsi="Times New Roman"/>
          <w:b/>
          <w:bCs/>
          <w:sz w:val="24"/>
        </w:rPr>
        <w:t>»</w:t>
      </w: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 xml:space="preserve">Секция: … </w:t>
      </w:r>
      <w:r w:rsidRPr="002758ED">
        <w:rPr>
          <w:rFonts w:ascii="Times New Roman" w:hAnsi="Times New Roman"/>
          <w:bCs/>
          <w:sz w:val="24"/>
        </w:rPr>
        <w:t>(полное название)</w:t>
      </w:r>
    </w:p>
    <w:p w:rsidR="00716275" w:rsidRPr="002758ED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 xml:space="preserve">            </w:t>
      </w: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Автор:</w:t>
      </w:r>
    </w:p>
    <w:p w:rsidR="00716275" w:rsidRPr="002758ED" w:rsidRDefault="00716275" w:rsidP="00716275">
      <w:p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ФИО (полностью),</w:t>
      </w:r>
    </w:p>
    <w:p w:rsidR="00716275" w:rsidRPr="002758ED" w:rsidRDefault="00716275" w:rsidP="00716275">
      <w:p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ученик (-ца) 11 «…» МБУ гимназии № …</w:t>
      </w:r>
    </w:p>
    <w:p w:rsidR="00716275" w:rsidRPr="002758ED" w:rsidRDefault="00716275" w:rsidP="00716275">
      <w:pPr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г.о. Тольятти Самарской обл.</w:t>
      </w:r>
    </w:p>
    <w:p w:rsidR="00716275" w:rsidRPr="002758ED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                  </w:t>
      </w:r>
    </w:p>
    <w:p w:rsidR="00716275" w:rsidRPr="002758ED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Научный руководитель:</w:t>
      </w:r>
    </w:p>
    <w:p w:rsidR="00716275" w:rsidRPr="002758ED" w:rsidRDefault="00716275" w:rsidP="00716275">
      <w:pPr>
        <w:spacing w:line="276" w:lineRule="auto"/>
        <w:ind w:left="426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ФИО (полностью),</w:t>
      </w:r>
    </w:p>
    <w:p w:rsidR="00716275" w:rsidRPr="002758ED" w:rsidRDefault="00716275" w:rsidP="00716275">
      <w:pPr>
        <w:spacing w:line="276" w:lineRule="auto"/>
        <w:ind w:left="426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учитель МБУ СОШ № … / педагог МБУ ДОД «…»</w:t>
      </w:r>
    </w:p>
    <w:p w:rsidR="00716275" w:rsidRPr="002758ED" w:rsidRDefault="00716275" w:rsidP="00716275">
      <w:pPr>
        <w:spacing w:line="276" w:lineRule="auto"/>
        <w:ind w:left="426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г.о. Тольятти Самарской обл.</w:t>
      </w:r>
    </w:p>
    <w:p w:rsidR="00716275" w:rsidRPr="002758ED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Pr="002758ED" w:rsidRDefault="00716275" w:rsidP="00716275">
      <w:pPr>
        <w:spacing w:line="276" w:lineRule="auto"/>
        <w:rPr>
          <w:rFonts w:ascii="Times New Roman" w:hAnsi="Times New Roman"/>
          <w:sz w:val="24"/>
        </w:rPr>
      </w:pPr>
    </w:p>
    <w:p w:rsidR="00716275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Default="00716275" w:rsidP="00716275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716275" w:rsidRPr="00865046" w:rsidRDefault="00716275" w:rsidP="00716275">
      <w:pPr>
        <w:spacing w:line="276" w:lineRule="auto"/>
        <w:jc w:val="center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Тольятти 2015</w:t>
      </w:r>
    </w:p>
    <w:p w:rsidR="00716275" w:rsidRDefault="00D516F0" w:rsidP="00716275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4</w:t>
      </w:r>
    </w:p>
    <w:p w:rsidR="00D516F0" w:rsidRDefault="00D516F0" w:rsidP="002758ED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Рекомендации по содержанию работ и докладов</w:t>
      </w:r>
    </w:p>
    <w:p w:rsidR="002758ED" w:rsidRPr="002758ED" w:rsidRDefault="002758ED" w:rsidP="002758ED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Предлагаемая «Памятка» имеет целью помочь молодым ученым правильно и кратко изложить суть своей научной работы как в письменном виде, так и в устном сообщении – докладе. «Памятка» – это не оковы для автора, не узда для творческой личности, а добрые советы. Мировое научное сообщество давно выработало и приняло рациональные формы представления результатов научной работы. Эти формы позволяют читателю кратчайшим путем придти к пониманию сути работы, её значению для науки и практики, а тем самым «взвесить» и автора работы, его умение логически рассуждать, излагать свои мысли, убеждать в достоверности результатов; словом, взвесить все то, что определяет способности автора к научной работе. Помните, что единственная цель любого написанного слова заключается только в том, чтобы оно было кем-то прочитано.</w:t>
      </w:r>
    </w:p>
    <w:p w:rsidR="002758ED" w:rsidRPr="002758ED" w:rsidRDefault="002758ED" w:rsidP="002758ED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В «Памятке» приведены не инструкции по написанию научной работы и ее внешнему оформлению, а лишь те рекомендации и советы, которые помогут Вам представить полноценную работу, а нам – оценить ее как можно точнее.</w:t>
      </w:r>
    </w:p>
    <w:p w:rsidR="002758ED" w:rsidRPr="002758ED" w:rsidRDefault="002758ED" w:rsidP="002758ED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Типовая структурная схема конкурсной работы</w:t>
      </w:r>
    </w:p>
    <w:p w:rsidR="002758ED" w:rsidRPr="002758ED" w:rsidRDefault="002758ED" w:rsidP="002758ED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Научные работы, представляемые молодыми учеными на</w:t>
      </w:r>
      <w:r w:rsidRPr="002758ED">
        <w:rPr>
          <w:rFonts w:ascii="Times New Roman" w:hAnsi="Times New Roman"/>
          <w:b/>
          <w:bCs/>
          <w:sz w:val="24"/>
        </w:rPr>
        <w:t xml:space="preserve">  Конгресс молодых исследователей,</w:t>
      </w:r>
      <w:r w:rsidRPr="002758ED">
        <w:rPr>
          <w:rFonts w:ascii="Times New Roman" w:hAnsi="Times New Roman"/>
          <w:sz w:val="24"/>
        </w:rPr>
        <w:t xml:space="preserve"> должны содержать, как правило, следующие основные элементы:</w:t>
      </w:r>
    </w:p>
    <w:p w:rsidR="002758ED" w:rsidRPr="002758ED" w:rsidRDefault="002758ED" w:rsidP="002758ED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Титульный лист.</w:t>
      </w:r>
    </w:p>
    <w:p w:rsidR="002758ED" w:rsidRPr="002758ED" w:rsidRDefault="002758ED" w:rsidP="002758ED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Введение.</w:t>
      </w:r>
    </w:p>
    <w:p w:rsidR="002758ED" w:rsidRPr="002758ED" w:rsidRDefault="002758ED" w:rsidP="002758ED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Основное содержание.</w:t>
      </w:r>
    </w:p>
    <w:p w:rsidR="002758ED" w:rsidRPr="002758ED" w:rsidRDefault="002758ED" w:rsidP="002758ED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Выводы (заключение).</w:t>
      </w:r>
    </w:p>
    <w:p w:rsidR="002758ED" w:rsidRPr="002758ED" w:rsidRDefault="002758ED" w:rsidP="002758ED">
      <w:pPr>
        <w:widowControl/>
        <w:numPr>
          <w:ilvl w:val="0"/>
          <w:numId w:val="5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Список литературы.</w:t>
      </w:r>
    </w:p>
    <w:p w:rsidR="002758ED" w:rsidRPr="002758ED" w:rsidRDefault="002758ED" w:rsidP="002758ED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Остановимся кратко на содержании и основном назначении перечисленных разделов.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 xml:space="preserve">Введение </w:t>
      </w:r>
      <w:r w:rsidRPr="002758ED">
        <w:rPr>
          <w:rFonts w:ascii="Times New Roman" w:hAnsi="Times New Roman"/>
          <w:sz w:val="24"/>
        </w:rPr>
        <w:t xml:space="preserve">имеет целью ознакомить читателя с сущностью излагаемого вопроса или с его историей, с </w:t>
      </w:r>
      <w:r w:rsidRPr="002758ED">
        <w:rPr>
          <w:rFonts w:ascii="Times New Roman" w:hAnsi="Times New Roman"/>
          <w:b/>
          <w:sz w:val="24"/>
        </w:rPr>
        <w:t>актуальностью и</w:t>
      </w:r>
      <w:r w:rsidRPr="002758ED">
        <w:rPr>
          <w:rFonts w:ascii="Times New Roman" w:hAnsi="Times New Roman"/>
          <w:sz w:val="24"/>
        </w:rPr>
        <w:t xml:space="preserve"> современным состоянием той или иной проблемы, с трудностями принципиального или технического характера, которые препятствуют достижению цели работы. </w:t>
      </w:r>
      <w:r w:rsidRPr="002758ED">
        <w:rPr>
          <w:rFonts w:ascii="Times New Roman" w:hAnsi="Times New Roman"/>
          <w:b/>
          <w:sz w:val="24"/>
          <w:shd w:val="clear" w:color="auto" w:fill="FFFFFF"/>
        </w:rPr>
        <w:t>Кратко указывается новизна и перечисляются методы исследования, которые обеспечили достоверность работы</w:t>
      </w:r>
      <w:r w:rsidRPr="002758ED">
        <w:rPr>
          <w:rFonts w:ascii="Times New Roman" w:hAnsi="Times New Roman"/>
          <w:b/>
          <w:sz w:val="24"/>
          <w:shd w:val="clear" w:color="auto" w:fill="FFFFFF" w:themeFill="background1"/>
        </w:rPr>
        <w:t>.</w:t>
      </w:r>
      <w:r w:rsidRPr="002758ED">
        <w:rPr>
          <w:rFonts w:ascii="Times New Roman" w:hAnsi="Times New Roman"/>
          <w:sz w:val="24"/>
        </w:rPr>
        <w:t xml:space="preserve"> Во введении должна быть четко сформулирована </w:t>
      </w:r>
      <w:r w:rsidRPr="002758ED">
        <w:rPr>
          <w:rFonts w:ascii="Times New Roman" w:hAnsi="Times New Roman"/>
          <w:sz w:val="24"/>
          <w:u w:val="single"/>
        </w:rPr>
        <w:t>цель работы и задачи</w:t>
      </w:r>
      <w:r w:rsidRPr="002758ED">
        <w:rPr>
          <w:rFonts w:ascii="Times New Roman" w:hAnsi="Times New Roman"/>
          <w:sz w:val="24"/>
        </w:rPr>
        <w:t>. Ознакомившись с введением, читатель должен ясно представить себе, о чем дальше пойдет речь, в чем суть проблемы (задачи, вопроса, эксперимента и т.п.), какую цель поставил перед собой автор. Объем введения – не более 2 страниц текста. Помните, что умение кратко и по существу излагать свои мысли – это одно из достоинств научного работника. Никаких иллюстраций в раздел «Введение» помещать не нужно.</w:t>
      </w:r>
    </w:p>
    <w:p w:rsidR="002758ED" w:rsidRPr="002758ED" w:rsidRDefault="002758ED" w:rsidP="002758ED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Основное содержание.</w:t>
      </w:r>
      <w:r w:rsidRPr="002758ED">
        <w:rPr>
          <w:rFonts w:ascii="Times New Roman" w:hAnsi="Times New Roman"/>
          <w:sz w:val="24"/>
        </w:rPr>
        <w:t xml:space="preserve"> Следующий после «Введения» раздел должен иметь </w:t>
      </w:r>
      <w:r w:rsidRPr="002758ED">
        <w:rPr>
          <w:rFonts w:ascii="Times New Roman" w:hAnsi="Times New Roman"/>
          <w:sz w:val="24"/>
          <w:u w:val="single"/>
        </w:rPr>
        <w:t>заглавие</w:t>
      </w:r>
      <w:r w:rsidRPr="002758ED">
        <w:rPr>
          <w:rFonts w:ascii="Times New Roman" w:hAnsi="Times New Roman"/>
          <w:sz w:val="24"/>
        </w:rPr>
        <w:t xml:space="preserve">, выражающее основное содержание работы, ее </w:t>
      </w:r>
      <w:r w:rsidRPr="002758ED">
        <w:rPr>
          <w:rFonts w:ascii="Times New Roman" w:hAnsi="Times New Roman"/>
          <w:sz w:val="24"/>
          <w:u w:val="single"/>
        </w:rPr>
        <w:t>суть, научную идею</w:t>
      </w:r>
      <w:r w:rsidRPr="002758ED">
        <w:rPr>
          <w:rFonts w:ascii="Times New Roman" w:hAnsi="Times New Roman"/>
          <w:sz w:val="24"/>
        </w:rPr>
        <w:t xml:space="preserve"> и т.п. В этом разделе должна быть четко раскрыта </w:t>
      </w:r>
      <w:r w:rsidRPr="002758ED">
        <w:rPr>
          <w:rFonts w:ascii="Times New Roman" w:hAnsi="Times New Roman"/>
          <w:sz w:val="24"/>
          <w:u w:val="single"/>
        </w:rPr>
        <w:t>новизна</w:t>
      </w:r>
      <w:r w:rsidRPr="002758ED">
        <w:rPr>
          <w:rFonts w:ascii="Times New Roman" w:hAnsi="Times New Roman"/>
          <w:sz w:val="24"/>
        </w:rPr>
        <w:t xml:space="preserve"> и </w:t>
      </w:r>
      <w:r w:rsidRPr="002758ED">
        <w:rPr>
          <w:rFonts w:ascii="Times New Roman" w:hAnsi="Times New Roman"/>
          <w:sz w:val="24"/>
          <w:u w:val="single"/>
        </w:rPr>
        <w:t>достоверность</w:t>
      </w:r>
      <w:r w:rsidRPr="002758ED">
        <w:rPr>
          <w:rFonts w:ascii="Times New Roman" w:hAnsi="Times New Roman"/>
          <w:sz w:val="24"/>
        </w:rPr>
        <w:t xml:space="preserve"> результатов работы. Понятие «новизна» для участников конкурса вовсе не означает, что Вы должны «открыть Америку», – это трудно сделать, не закончив среднюю школу или ВУЗ, – хотя </w:t>
      </w:r>
      <w:r w:rsidRPr="002758ED">
        <w:rPr>
          <w:rFonts w:ascii="Times New Roman" w:hAnsi="Times New Roman"/>
          <w:sz w:val="24"/>
        </w:rPr>
        <w:lastRenderedPageBreak/>
        <w:t xml:space="preserve">принципиально такая возможность не исключена. Новым может быть, например, анализ </w:t>
      </w:r>
      <w:r w:rsidRPr="002758ED">
        <w:rPr>
          <w:rFonts w:ascii="Times New Roman" w:hAnsi="Times New Roman"/>
          <w:b/>
          <w:sz w:val="24"/>
        </w:rPr>
        <w:t xml:space="preserve">имеющейся научной литературы по указанной проблеме, анализ </w:t>
      </w:r>
      <w:r w:rsidRPr="002758ED">
        <w:rPr>
          <w:rFonts w:ascii="Times New Roman" w:hAnsi="Times New Roman"/>
          <w:sz w:val="24"/>
        </w:rPr>
        <w:t>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сами по себе, но особенно высоко – в инженерном деле. В то же время надо понимать, что новизна – это не самоцель работы; она должна быть логическим следствием самой сути работы.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В том же разделе работы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</w:t>
      </w:r>
      <w:r w:rsidRPr="002758ED">
        <w:rPr>
          <w:rFonts w:ascii="Times New Roman" w:hAnsi="Times New Roman"/>
          <w:b/>
          <w:sz w:val="24"/>
        </w:rPr>
        <w:t xml:space="preserve">Умением обосновать выбор используемых методов исследования, </w:t>
      </w:r>
      <w:r w:rsidRPr="002758ED">
        <w:rPr>
          <w:rFonts w:ascii="Times New Roman" w:hAnsi="Times New Roman"/>
          <w:sz w:val="24"/>
        </w:rPr>
        <w:t xml:space="preserve">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 и т.д.</w:t>
      </w:r>
    </w:p>
    <w:p w:rsidR="002758ED" w:rsidRPr="002758ED" w:rsidRDefault="002758ED" w:rsidP="002758ED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Выводы,</w:t>
      </w:r>
      <w:r w:rsidRPr="002758ED">
        <w:rPr>
          <w:rFonts w:ascii="Times New Roman" w:hAnsi="Times New Roman"/>
          <w:sz w:val="24"/>
        </w:rPr>
        <w:t xml:space="preserve"> или заключение, – неотъемлемая часть научной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 и, как правило, состоять из 1-3 пунктов. Утверждающее содержание вывода – это то, на чем настаивает автор, что он готов защищать и отстаивать; иными словами, выводы – это убеждения автора работы, за которые он готов бороться.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Например, в одной из конкурсных работ основной вывод был сформулирован так: 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дальномеров»,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Здесь автор вывода занял ясную и твердую позицию: он утверждает, что найденные им «свойства ... позволяют ... создавать» нечто новое. Прав он или не прав – это другой вопрос, но то, что вывод сформулирован правильно, – это бесспорно.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Работа завершается </w:t>
      </w:r>
      <w:r w:rsidRPr="002758ED">
        <w:rPr>
          <w:rFonts w:ascii="Times New Roman" w:hAnsi="Times New Roman"/>
          <w:b/>
          <w:bCs/>
          <w:sz w:val="24"/>
        </w:rPr>
        <w:t>списком литературы.</w:t>
      </w:r>
      <w:r w:rsidRPr="002758ED">
        <w:rPr>
          <w:rFonts w:ascii="Times New Roman" w:hAnsi="Times New Roman"/>
          <w:sz w:val="24"/>
        </w:rPr>
        <w:t xml:space="preserve"> Имеются ввиду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[1, с. …]; в списке литературы квадратные скобки не ставят.</w:t>
      </w: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716275" w:rsidRDefault="00716275">
      <w:pPr>
        <w:widowControl/>
        <w:suppressAutoHyphens w:val="0"/>
        <w:spacing w:after="200"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2758ED" w:rsidRPr="002758ED" w:rsidRDefault="002758ED" w:rsidP="002758ED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lastRenderedPageBreak/>
        <w:t>СОВЕТЫ ДОКЛАДЧИКУ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Для доклада на </w:t>
      </w:r>
      <w:r w:rsidRPr="002758ED">
        <w:rPr>
          <w:rFonts w:ascii="Times New Roman" w:hAnsi="Times New Roman"/>
          <w:b/>
          <w:bCs/>
          <w:sz w:val="24"/>
        </w:rPr>
        <w:t>Конгрессе молодых исследователей</w:t>
      </w:r>
      <w:r w:rsidRPr="002758ED">
        <w:rPr>
          <w:rFonts w:ascii="Times New Roman" w:hAnsi="Times New Roman"/>
          <w:sz w:val="24"/>
        </w:rPr>
        <w:t xml:space="preserve"> предоставляется </w:t>
      </w:r>
      <w:r w:rsidRPr="002758ED">
        <w:rPr>
          <w:rFonts w:ascii="Times New Roman" w:hAnsi="Times New Roman"/>
          <w:b/>
          <w:sz w:val="24"/>
        </w:rPr>
        <w:t>5-7 минут.</w:t>
      </w:r>
      <w:r w:rsidRPr="002758ED">
        <w:rPr>
          <w:rFonts w:ascii="Times New Roman" w:hAnsi="Times New Roman"/>
          <w:sz w:val="24"/>
        </w:rPr>
        <w:t xml:space="preserve"> Этого вполне достаточно, чтобы изложить суть работы. Не бойтесь, что Вы не успели «сказать все». После доклада будут заданы вопросы, отвечая на которые, Вы, в сущности, дополняете свой доклад. Отрепетируйте его дома, когда Вам никто не мешает. Убедитесь, что Вы правильно распорядились отведенным для доклада временем. </w:t>
      </w:r>
      <w:r w:rsidRPr="002758ED">
        <w:rPr>
          <w:rFonts w:ascii="Times New Roman" w:hAnsi="Times New Roman"/>
          <w:b/>
          <w:sz w:val="24"/>
        </w:rPr>
        <w:t xml:space="preserve">Для выступления с докладом  можно использовать презентации (5-7 слайдов). 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Слайды дают возможность сделать доклад более содержательным. Не рекомендуется вслух читать содержание слайдов. Слады не должны полностью повторять текст выступления. На слайдах можно поместить информацию, которая нуждается в комментариях: таблицы, иллюстрации, схемы, описание методики исследования и т.д.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Типичная ошибка многих докладчиков заключается в том, что примерно 80 % времени они тратят на введение, а оставшееся время – на изложение скороговоркой сути работы. Помните, что в экспертную комиссию отобраны специалисты, хорошо знакомые с современным состоянием науки и техники, и главная задача их заключается не столько в оценке содержания работы (они умеют это делать хорошо и быстро), а «увидеть» Вас в этой работе, оценить Ваш творческий вклад в представленную на конкурс работу.</w:t>
      </w:r>
    </w:p>
    <w:p w:rsidR="002758ED" w:rsidRPr="002758ED" w:rsidRDefault="002758ED" w:rsidP="002758E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Вот несколько советов докладчику: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Успокойтесь. Овладейте собой. Соберитесь с мыслями. Установите </w:t>
      </w:r>
      <w:r w:rsidRPr="002758ED">
        <w:rPr>
          <w:rFonts w:ascii="Times New Roman" w:hAnsi="Times New Roman"/>
          <w:b/>
          <w:sz w:val="24"/>
        </w:rPr>
        <w:t>визуальный (зрительный) контакт с аудиторией, перед которой выступаете.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Назовите тему Вашей работы. Четко и ясно сформулируйте ее цель, используя, например, такие ключевые слова и фразы: «Цель работы заключается в ...», «Цель работы заключается в том, что (чтобы)…», «Исследование (работа, эксперимент) ставит своей целью...» и т.п. 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Расскажите, каким путем Вы шли к достижению поставленной цели, какие встретили трудности, как они были преодолены, – одним словом, изложите основное содержание работы, ее идею и суть.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Сформулируйте наиболее важный, с Вашей точки зрения, результат работы, в виде основного вывода или заключения по работе.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hd w:val="clear" w:color="auto" w:fill="FFFFFF"/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Во время выступления следите за своим голосом. Хорошо работает метод волнообразной речи, суть которой заключается в повышении и понижении интонации.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hd w:val="clear" w:color="auto" w:fill="FFFFFF"/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Очень важно контролировать скорость речи: при быстрой речи аудитория не воспринимает всего материала, а при медленной - люди отвлекаются.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hd w:val="clear" w:color="auto" w:fill="FFFFFF" w:themeFill="background1"/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Короткие фразы легче воспринимаются на слух, чем длинные, поэтому большие предложения лучше разбивать на несколько предложений, состоящих из 7-12 слов.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Закончите выступление примерно так: «Доклад закончен. Благодарю за внимание».</w:t>
      </w:r>
    </w:p>
    <w:p w:rsidR="002758ED" w:rsidRPr="002758ED" w:rsidRDefault="002758ED" w:rsidP="002758ED">
      <w:pPr>
        <w:pStyle w:val="a6"/>
        <w:widowControl/>
        <w:numPr>
          <w:ilvl w:val="0"/>
          <w:numId w:val="1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sz w:val="24"/>
        </w:rPr>
        <w:t xml:space="preserve">Успокойтесь. Подготовьтесь к ответам на вопросы. </w:t>
      </w:r>
      <w:r w:rsidRPr="002758ED">
        <w:rPr>
          <w:rFonts w:ascii="Times New Roman" w:hAnsi="Times New Roman"/>
          <w:b/>
          <w:sz w:val="24"/>
        </w:rPr>
        <w:t>Добавьте в свою серьезную речь улыбку.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D516F0" w:rsidRDefault="0027148E" w:rsidP="00D516F0">
      <w:pPr>
        <w:spacing w:line="276" w:lineRule="auto"/>
        <w:ind w:firstLine="72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D516F0" w:rsidRDefault="00D516F0" w:rsidP="00D516F0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Приложение 5</w:t>
      </w:r>
    </w:p>
    <w:p w:rsidR="00D516F0" w:rsidRPr="002758ED" w:rsidRDefault="00D516F0" w:rsidP="00D516F0">
      <w:pPr>
        <w:spacing w:line="276" w:lineRule="auto"/>
        <w:ind w:firstLine="720"/>
        <w:jc w:val="right"/>
        <w:rPr>
          <w:rFonts w:ascii="Times New Roman" w:hAnsi="Times New Roman"/>
          <w:i/>
          <w:sz w:val="24"/>
        </w:rPr>
      </w:pPr>
      <w:r w:rsidRPr="002758ED">
        <w:rPr>
          <w:rFonts w:ascii="Times New Roman" w:hAnsi="Times New Roman"/>
          <w:i/>
          <w:sz w:val="24"/>
        </w:rPr>
        <w:t>Образец тезисов</w:t>
      </w:r>
    </w:p>
    <w:p w:rsidR="00D516F0" w:rsidRPr="002758ED" w:rsidRDefault="00D516F0" w:rsidP="00D516F0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D516F0" w:rsidRPr="002758ED" w:rsidRDefault="00D516F0" w:rsidP="00D516F0">
      <w:pPr>
        <w:spacing w:line="276" w:lineRule="auto"/>
        <w:ind w:firstLine="709"/>
        <w:jc w:val="center"/>
        <w:rPr>
          <w:rFonts w:ascii="Times New Roman" w:hAnsi="Times New Roman"/>
          <w:b/>
          <w:caps/>
          <w:sz w:val="24"/>
        </w:rPr>
      </w:pPr>
      <w:r w:rsidRPr="002758ED">
        <w:rPr>
          <w:rFonts w:ascii="Times New Roman" w:hAnsi="Times New Roman"/>
          <w:b/>
          <w:caps/>
          <w:sz w:val="24"/>
        </w:rPr>
        <w:t>Создание электрохимических элементов в домашних условиях</w:t>
      </w:r>
    </w:p>
    <w:p w:rsidR="00D516F0" w:rsidRPr="002758ED" w:rsidRDefault="00D516F0" w:rsidP="00D516F0">
      <w:pPr>
        <w:spacing w:line="276" w:lineRule="auto"/>
        <w:ind w:firstLine="709"/>
        <w:rPr>
          <w:rFonts w:ascii="Times New Roman" w:hAnsi="Times New Roman"/>
          <w:sz w:val="24"/>
        </w:rPr>
      </w:pPr>
    </w:p>
    <w:p w:rsidR="00D516F0" w:rsidRPr="002758ED" w:rsidRDefault="00D516F0" w:rsidP="00D516F0">
      <w:pPr>
        <w:spacing w:line="276" w:lineRule="auto"/>
        <w:ind w:firstLine="709"/>
        <w:jc w:val="center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Тимофеева О.А., МБУ лицей № 19, 10 В</w:t>
      </w:r>
    </w:p>
    <w:p w:rsidR="00D516F0" w:rsidRPr="002758ED" w:rsidRDefault="00D516F0" w:rsidP="00D516F0">
      <w:pPr>
        <w:spacing w:line="276" w:lineRule="auto"/>
        <w:ind w:firstLine="709"/>
        <w:rPr>
          <w:rFonts w:ascii="Times New Roman" w:hAnsi="Times New Roman"/>
          <w:sz w:val="24"/>
        </w:rPr>
      </w:pPr>
    </w:p>
    <w:p w:rsidR="00D516F0" w:rsidRPr="002758ED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Целью работы является создание электрохимических элементов в домашних условиях из подручных средств. В настоящее время портативные источники тока используются очень широко, поэтому проблема получения электрохимического элемента в домашних условиях очень актуальна. Из всех доступных описаний создания электрохимических элементов нами были выбраны наиболее выгодные и простые в изготовлении. По четырём из пяти отобранных описаниям удалось созда</w:t>
      </w:r>
      <w:r w:rsidR="00FE3102">
        <w:rPr>
          <w:rFonts w:ascii="Times New Roman" w:hAnsi="Times New Roman"/>
          <w:sz w:val="24"/>
        </w:rPr>
        <w:t>ть портативные источники тока.  И</w:t>
      </w:r>
      <w:r w:rsidRPr="002758ED">
        <w:rPr>
          <w:rFonts w:ascii="Times New Roman" w:hAnsi="Times New Roman"/>
          <w:sz w:val="24"/>
        </w:rPr>
        <w:t xml:space="preserve">з четырех проведенных опытов два дали положительные результаты – источники тока генерировали напряжение 0,4В и 1В. </w:t>
      </w:r>
    </w:p>
    <w:p w:rsidR="00D516F0" w:rsidRPr="002758ED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Для работы было затрачено минимальное количество материальных средств, так как в основном использовались подручные материалы (старые батарейки, бумага от сигарет, полиэтиленовые пробки, пластмассовые баночки). </w:t>
      </w:r>
    </w:p>
    <w:p w:rsidR="00D516F0" w:rsidRPr="002758ED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 xml:space="preserve">В ходе работы была собрана информация по топливным элементам и их классификации, составлен список необходимых материалов, оборудования и реактивов и предложены подробные описания указанных опытов, а также внесены дополнения в описания хода работы. </w:t>
      </w:r>
    </w:p>
    <w:p w:rsidR="00D516F0" w:rsidRPr="002758ED" w:rsidRDefault="00D516F0" w:rsidP="00D516F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Материалы проекта можно использовать в качестве демонстрационных и дополнительных элементов в школьных курсах химии и физики.</w:t>
      </w:r>
    </w:p>
    <w:p w:rsidR="00D516F0" w:rsidRPr="002758ED" w:rsidRDefault="00D516F0" w:rsidP="00D516F0">
      <w:pPr>
        <w:tabs>
          <w:tab w:val="left" w:pos="3405"/>
        </w:tabs>
        <w:spacing w:line="276" w:lineRule="auto"/>
        <w:rPr>
          <w:rFonts w:ascii="Times New Roman" w:hAnsi="Times New Roman"/>
          <w:b/>
          <w:sz w:val="24"/>
        </w:rPr>
      </w:pPr>
    </w:p>
    <w:p w:rsidR="00D516F0" w:rsidRPr="002758ED" w:rsidRDefault="00D516F0" w:rsidP="00D516F0">
      <w:pPr>
        <w:tabs>
          <w:tab w:val="left" w:pos="3405"/>
        </w:tabs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516F0" w:rsidRDefault="00D516F0">
      <w:pPr>
        <w:widowControl/>
        <w:suppressAutoHyphens w:val="0"/>
        <w:spacing w:after="200" w:line="276" w:lineRule="auto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br w:type="page"/>
      </w:r>
    </w:p>
    <w:p w:rsidR="0027148E" w:rsidRPr="00D516F0" w:rsidRDefault="00D516F0" w:rsidP="00D516F0">
      <w:pPr>
        <w:widowControl/>
        <w:suppressAutoHyphens w:val="0"/>
        <w:spacing w:after="200" w:line="276" w:lineRule="auto"/>
        <w:jc w:val="right"/>
        <w:rPr>
          <w:rFonts w:ascii="Times New Roman" w:hAnsi="Times New Roman"/>
          <w:bCs/>
          <w:i/>
          <w:sz w:val="24"/>
        </w:rPr>
      </w:pPr>
      <w:r w:rsidRPr="00D516F0">
        <w:rPr>
          <w:rFonts w:ascii="Times New Roman" w:hAnsi="Times New Roman"/>
          <w:bCs/>
          <w:i/>
          <w:sz w:val="24"/>
        </w:rPr>
        <w:lastRenderedPageBreak/>
        <w:t>Приложение 6</w:t>
      </w: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Акт экспертизы материалов</w:t>
      </w: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  <w:lang w:val="en-US"/>
        </w:rPr>
        <w:t>XXII</w:t>
      </w:r>
      <w:r w:rsidRPr="002758ED">
        <w:rPr>
          <w:rFonts w:ascii="Times New Roman" w:hAnsi="Times New Roman"/>
          <w:b/>
          <w:bCs/>
          <w:sz w:val="24"/>
        </w:rPr>
        <w:t xml:space="preserve"> городского Конгресса молодых исследователей «Шаг в будущее»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Эксперт _________________________________________________________________</w:t>
      </w: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sz w:val="24"/>
          <w:vertAlign w:val="superscript"/>
        </w:rPr>
      </w:pPr>
      <w:r w:rsidRPr="002758ED">
        <w:rPr>
          <w:rFonts w:ascii="Times New Roman" w:hAnsi="Times New Roman"/>
          <w:sz w:val="24"/>
          <w:vertAlign w:val="superscript"/>
        </w:rPr>
        <w:t>(ФИО, место работы, должность, ученая степень, звание)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8ED">
        <w:rPr>
          <w:rFonts w:ascii="Times New Roman" w:hAnsi="Times New Roman"/>
          <w:sz w:val="24"/>
        </w:rPr>
        <w:t xml:space="preserve">рассмотрел работу____________________________________________________________                       </w:t>
      </w:r>
      <w:r w:rsidRPr="002758ED">
        <w:rPr>
          <w:rFonts w:ascii="Times New Roman" w:hAnsi="Times New Roman"/>
          <w:sz w:val="24"/>
          <w:vertAlign w:val="superscript"/>
        </w:rPr>
        <w:t>(ФИО участника, название работы)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58ED">
        <w:rPr>
          <w:rFonts w:ascii="Times New Roman" w:hAnsi="Times New Roman"/>
          <w:sz w:val="24"/>
        </w:rPr>
        <w:t>в которой  предложено __________________________________________________________</w:t>
      </w:r>
    </w:p>
    <w:p w:rsidR="002758ED" w:rsidRPr="002758ED" w:rsidRDefault="002758ED" w:rsidP="002758ED">
      <w:pPr>
        <w:spacing w:line="276" w:lineRule="auto"/>
        <w:ind w:left="4320" w:firstLine="720"/>
        <w:rPr>
          <w:rFonts w:ascii="Times New Roman" w:hAnsi="Times New Roman"/>
          <w:sz w:val="24"/>
          <w:vertAlign w:val="superscript"/>
        </w:rPr>
      </w:pPr>
      <w:r w:rsidRPr="002758ED">
        <w:rPr>
          <w:rFonts w:ascii="Times New Roman" w:hAnsi="Times New Roman"/>
          <w:sz w:val="24"/>
          <w:vertAlign w:val="superscript"/>
        </w:rPr>
        <w:t>(суть работы)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  <w:vertAlign w:val="superscript"/>
        </w:rPr>
      </w:pPr>
      <w:r w:rsidRPr="002758ED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</w:t>
      </w:r>
      <w:r w:rsidR="0027148E">
        <w:rPr>
          <w:rFonts w:ascii="Times New Roman" w:hAnsi="Times New Roman"/>
          <w:sz w:val="24"/>
          <w:vertAlign w:val="superscript"/>
        </w:rPr>
        <w:t>__________________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  <w:vertAlign w:val="superscript"/>
        </w:rPr>
      </w:pPr>
      <w:r w:rsidRPr="002758ED">
        <w:rPr>
          <w:rFonts w:ascii="Times New Roman" w:hAnsi="Times New Roman"/>
          <w:sz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2758ED" w:rsidRPr="002758ED" w:rsidRDefault="002758ED" w:rsidP="002758ED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2758ED">
        <w:rPr>
          <w:rFonts w:ascii="Times New Roman" w:hAnsi="Times New Roman"/>
          <w:b/>
          <w:bCs/>
          <w:sz w:val="24"/>
        </w:rPr>
        <w:t>Заключение согласно критериям оценки работ</w:t>
      </w: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jc w:val="both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В результате рассмотрения материала по существу его содержания считаю___________________________________________________________</w:t>
      </w:r>
      <w:r w:rsidR="00D516F0">
        <w:rPr>
          <w:rFonts w:ascii="Times New Roman" w:hAnsi="Times New Roman"/>
          <w:sz w:val="24"/>
        </w:rPr>
        <w:t>____________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Оценочный балл ____________(макс.100)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Подпись________________________</w:t>
      </w:r>
    </w:p>
    <w:p w:rsidR="002758ED" w:rsidRPr="002758ED" w:rsidRDefault="002758ED" w:rsidP="002758ED">
      <w:pPr>
        <w:spacing w:line="276" w:lineRule="auto"/>
        <w:rPr>
          <w:rFonts w:ascii="Times New Roman" w:hAnsi="Times New Roman"/>
          <w:sz w:val="24"/>
        </w:rPr>
      </w:pPr>
      <w:r w:rsidRPr="002758ED">
        <w:rPr>
          <w:rFonts w:ascii="Times New Roman" w:hAnsi="Times New Roman"/>
          <w:sz w:val="24"/>
        </w:rPr>
        <w:t>Дата ___________________________</w:t>
      </w:r>
    </w:p>
    <w:p w:rsidR="00A11172" w:rsidRPr="00A11172" w:rsidRDefault="00716275" w:rsidP="00A11172">
      <w:pPr>
        <w:widowControl/>
        <w:suppressAutoHyphens w:val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A11172" w:rsidRPr="00A11172">
        <w:rPr>
          <w:rFonts w:ascii="Times New Roman" w:hAnsi="Times New Roman"/>
          <w:i/>
          <w:sz w:val="24"/>
        </w:rPr>
        <w:lastRenderedPageBreak/>
        <w:t>Приложение 7</w:t>
      </w:r>
    </w:p>
    <w:p w:rsidR="00716275" w:rsidRPr="002758ED" w:rsidRDefault="00716275" w:rsidP="00A11172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 w:rsidRPr="002758ED">
        <w:rPr>
          <w:rFonts w:ascii="Times New Roman" w:hAnsi="Times New Roman"/>
          <w:b/>
          <w:sz w:val="24"/>
        </w:rPr>
        <w:t>Критерии оценки работ</w:t>
      </w:r>
    </w:p>
    <w:p w:rsidR="00716275" w:rsidRPr="002758ED" w:rsidRDefault="00716275" w:rsidP="00A11172">
      <w:pPr>
        <w:tabs>
          <w:tab w:val="left" w:pos="3405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6718"/>
        <w:gridCol w:w="1189"/>
        <w:gridCol w:w="1021"/>
      </w:tblGrid>
      <w:tr w:rsidR="00716275" w:rsidRPr="002758ED" w:rsidTr="00091124"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Кол-во баллов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Макс. балл</w:t>
            </w:r>
          </w:p>
        </w:tc>
      </w:tr>
      <w:tr w:rsidR="00716275" w:rsidRPr="002758ED" w:rsidTr="00091124">
        <w:tc>
          <w:tcPr>
            <w:tcW w:w="0" w:type="auto"/>
            <w:gridSpan w:val="4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758ED">
              <w:rPr>
                <w:rFonts w:ascii="Times New Roman" w:hAnsi="Times New Roman"/>
                <w:b/>
                <w:sz w:val="24"/>
              </w:rPr>
              <w:t>. Оценка собственных достижений автора (макс. балл – 50)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 xml:space="preserve">Использование знаний внешкольной программы. 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  <w:vMerge w:val="restart"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5F58F0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F58F0">
              <w:rPr>
                <w:rFonts w:ascii="Times New Roman" w:hAnsi="Times New Roman"/>
                <w:b/>
                <w:sz w:val="24"/>
              </w:rPr>
              <w:t>Научное и практическое значение результатов работы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результаты заслуживают практического использования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можно использовать в учебном процессе школьников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 xml:space="preserve">- целесообразно использовать в индивидуальной научной работе </w:t>
            </w:r>
            <w:r w:rsidRPr="002758ED">
              <w:rPr>
                <w:rFonts w:ascii="Times New Roman" w:hAnsi="Times New Roman"/>
                <w:b/>
                <w:i/>
                <w:sz w:val="24"/>
              </w:rPr>
              <w:t>школьника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не заслуживает внимания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 w:val="restart"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5F58F0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F58F0">
              <w:rPr>
                <w:rFonts w:ascii="Times New Roman" w:hAnsi="Times New Roman"/>
                <w:b/>
                <w:sz w:val="24"/>
              </w:rPr>
              <w:t xml:space="preserve">Новизна работы 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получены новые теоретические результаты, разработано и выполнено оригинальное изделие, макет или эксперимент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новый подход к решению известной задачи, проблемы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имеются элементы новизны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100995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ничего нового нет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 w:val="restart"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3D1772" w:rsidP="003D1772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Обоснованность</w:t>
            </w:r>
            <w:r w:rsidR="00716275" w:rsidRPr="002758ED">
              <w:rPr>
                <w:rFonts w:ascii="Times New Roman" w:hAnsi="Times New Roman"/>
                <w:b/>
                <w:sz w:val="24"/>
              </w:rPr>
              <w:t xml:space="preserve"> результатов работы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</w:t>
            </w:r>
            <w:r w:rsidRPr="002758ED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не вызывает сомнений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сомнительное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vMerge/>
          </w:tcPr>
          <w:p w:rsidR="00716275" w:rsidRPr="002758ED" w:rsidRDefault="00716275" w:rsidP="00091124">
            <w:pPr>
              <w:widowControl/>
              <w:numPr>
                <w:ilvl w:val="0"/>
                <w:numId w:val="12"/>
              </w:numPr>
              <w:tabs>
                <w:tab w:val="left" w:pos="3405"/>
              </w:tabs>
              <w:suppressAutoHyphens w:val="0"/>
              <w:spacing w:line="276" w:lineRule="auto"/>
              <w:ind w:left="51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результаты явно не достоверные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  <w:gridSpan w:val="4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2758ED">
              <w:rPr>
                <w:rFonts w:ascii="Times New Roman" w:hAnsi="Times New Roman"/>
                <w:b/>
                <w:sz w:val="24"/>
              </w:rPr>
              <w:t>. Эрудированность автора в рассматриваемой области (макс. балл – 20)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Использование результатов современных научных исследований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16275" w:rsidRPr="002758ED" w:rsidRDefault="00D153FC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="00716275" w:rsidRPr="002758ED">
              <w:rPr>
                <w:rFonts w:ascii="Times New Roman" w:hAnsi="Times New Roman"/>
                <w:b/>
                <w:sz w:val="24"/>
              </w:rPr>
              <w:t>писание результатов авторского исследования, его методики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6275" w:rsidRPr="005F58F0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F58F0">
              <w:rPr>
                <w:rFonts w:ascii="Times New Roman" w:hAnsi="Times New Roman"/>
                <w:b/>
                <w:sz w:val="24"/>
              </w:rPr>
              <w:t>Полнота цитируемой литературы, ссылки на ученых и исследователей, занимающихся данной проблемой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  <w:gridSpan w:val="4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2758ED">
              <w:rPr>
                <w:rFonts w:ascii="Times New Roman" w:hAnsi="Times New Roman"/>
                <w:b/>
                <w:sz w:val="24"/>
              </w:rPr>
              <w:t>. Композиция работы и ее особенности (макс. балл – 30)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  <w:vAlign w:val="center"/>
          </w:tcPr>
          <w:p w:rsidR="00716275" w:rsidRPr="005F58F0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F58F0">
              <w:rPr>
                <w:rFonts w:ascii="Times New Roman" w:hAnsi="Times New Roman"/>
                <w:b/>
                <w:sz w:val="24"/>
              </w:rPr>
              <w:t xml:space="preserve">Цель работы 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сформулирована четко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D153FC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сформулирована не</w:t>
            </w:r>
            <w:r w:rsidR="00716275" w:rsidRPr="002758ED">
              <w:rPr>
                <w:rFonts w:ascii="Times New Roman" w:hAnsi="Times New Roman"/>
                <w:i/>
                <w:sz w:val="24"/>
              </w:rPr>
              <w:t>ясно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2758ED">
              <w:rPr>
                <w:rFonts w:ascii="Times New Roman" w:hAnsi="Times New Roman"/>
                <w:i/>
                <w:sz w:val="24"/>
              </w:rPr>
              <w:t>- вообще не сформулирована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16275" w:rsidRPr="002758ED" w:rsidTr="00091124">
        <w:tc>
          <w:tcPr>
            <w:tcW w:w="0" w:type="auto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Структура работы  соответствует изложенным требованиям  Положения о Конгрессе</w:t>
            </w:r>
            <w:r w:rsidRPr="002758ED">
              <w:rPr>
                <w:rFonts w:ascii="Times New Roman" w:hAnsi="Times New Roman"/>
                <w:sz w:val="24"/>
              </w:rPr>
              <w:t xml:space="preserve">  (имеются: введение, постановка задачи, основное содержание, выводы, список литературы)</w:t>
            </w: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716275" w:rsidRPr="002758ED" w:rsidTr="00091124">
        <w:tc>
          <w:tcPr>
            <w:tcW w:w="7365" w:type="dxa"/>
            <w:gridSpan w:val="2"/>
            <w:tcBorders>
              <w:right w:val="single" w:sz="4" w:space="0" w:color="auto"/>
            </w:tcBorders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16275" w:rsidRPr="002758ED" w:rsidRDefault="00716275" w:rsidP="00091124">
            <w:pPr>
              <w:tabs>
                <w:tab w:val="left" w:pos="340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58ED">
              <w:rPr>
                <w:rFonts w:ascii="Times New Roman" w:hAnsi="Times New Roman"/>
                <w:b/>
                <w:sz w:val="24"/>
              </w:rPr>
              <w:t>100</w:t>
            </w:r>
          </w:p>
        </w:tc>
      </w:tr>
    </w:tbl>
    <w:p w:rsidR="00100995" w:rsidRDefault="00100995" w:rsidP="00716275">
      <w:pPr>
        <w:pStyle w:val="a5"/>
        <w:spacing w:after="283" w:line="360" w:lineRule="auto"/>
        <w:jc w:val="center"/>
        <w:rPr>
          <w:rFonts w:ascii="Times New Roman" w:hAnsi="Times New Roman"/>
          <w:b/>
          <w:sz w:val="24"/>
        </w:rPr>
      </w:pPr>
    </w:p>
    <w:p w:rsidR="003D1772" w:rsidRDefault="003D1772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716275" w:rsidRPr="00842414" w:rsidRDefault="00716275" w:rsidP="00716275">
      <w:pPr>
        <w:pStyle w:val="a5"/>
        <w:spacing w:after="283" w:line="360" w:lineRule="auto"/>
        <w:jc w:val="center"/>
        <w:rPr>
          <w:rFonts w:ascii="Times New Roman" w:hAnsi="Times New Roman"/>
          <w:b/>
          <w:sz w:val="24"/>
        </w:rPr>
      </w:pPr>
      <w:r w:rsidRPr="00842414">
        <w:rPr>
          <w:rFonts w:ascii="Times New Roman" w:hAnsi="Times New Roman"/>
          <w:b/>
          <w:sz w:val="24"/>
        </w:rPr>
        <w:lastRenderedPageBreak/>
        <w:t>Кри</w:t>
      </w:r>
      <w:r>
        <w:rPr>
          <w:rFonts w:ascii="Times New Roman" w:hAnsi="Times New Roman"/>
          <w:b/>
          <w:sz w:val="24"/>
        </w:rPr>
        <w:t>терии оценки презентуемых работ</w:t>
      </w:r>
    </w:p>
    <w:tbl>
      <w:tblPr>
        <w:tblStyle w:val="a7"/>
        <w:tblW w:w="9606" w:type="dxa"/>
        <w:tblLook w:val="04A0"/>
      </w:tblPr>
      <w:tblGrid>
        <w:gridCol w:w="596"/>
        <w:gridCol w:w="6742"/>
        <w:gridCol w:w="1134"/>
        <w:gridCol w:w="1134"/>
      </w:tblGrid>
      <w:tr w:rsidR="00716275" w:rsidTr="00091124">
        <w:tc>
          <w:tcPr>
            <w:tcW w:w="596" w:type="dxa"/>
            <w:vAlign w:val="center"/>
          </w:tcPr>
          <w:p w:rsidR="00716275" w:rsidRPr="005B2EAD" w:rsidRDefault="00716275" w:rsidP="0009112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B2EAD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6742" w:type="dxa"/>
            <w:vAlign w:val="center"/>
          </w:tcPr>
          <w:p w:rsidR="00716275" w:rsidRPr="00E36A0E" w:rsidRDefault="00716275" w:rsidP="00091124">
            <w:pPr>
              <w:tabs>
                <w:tab w:val="left" w:pos="3405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E36A0E">
              <w:rPr>
                <w:rFonts w:ascii="Times New Roman" w:hAnsi="Times New Roman"/>
                <w:b/>
                <w:sz w:val="22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716275" w:rsidRPr="00E36A0E" w:rsidRDefault="00716275" w:rsidP="00091124">
            <w:pPr>
              <w:tabs>
                <w:tab w:val="left" w:pos="3405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E36A0E">
              <w:rPr>
                <w:rFonts w:ascii="Times New Roman" w:hAnsi="Times New Roman"/>
                <w:b/>
                <w:sz w:val="22"/>
              </w:rPr>
              <w:t>Кол-во баллов</w:t>
            </w:r>
          </w:p>
        </w:tc>
        <w:tc>
          <w:tcPr>
            <w:tcW w:w="1134" w:type="dxa"/>
            <w:vAlign w:val="center"/>
          </w:tcPr>
          <w:p w:rsidR="00716275" w:rsidRPr="00E36A0E" w:rsidRDefault="00716275" w:rsidP="00091124">
            <w:pPr>
              <w:tabs>
                <w:tab w:val="left" w:pos="3405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E36A0E">
              <w:rPr>
                <w:rFonts w:ascii="Times New Roman" w:hAnsi="Times New Roman"/>
                <w:b/>
                <w:sz w:val="22"/>
              </w:rPr>
              <w:t>Макс. балл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2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обоснование актуальности; конкретность поставленных цели и задач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глубина проработанности материала и осмысления, использование научной литературы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</w:tcPr>
          <w:p w:rsidR="00716275" w:rsidRPr="00842414" w:rsidRDefault="00716275" w:rsidP="00D55BE5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значимость и обоснованность выводов, их практическая значимость и (или) научная новизна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716275" w:rsidRPr="00842414" w:rsidRDefault="00716275" w:rsidP="00D55BE5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умение отвечать на вопросы аудитории, эрудированность и компетентность докладчика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716275" w:rsidRPr="00842414" w:rsidRDefault="00716275" w:rsidP="00D55BE5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коммуникативные умения, навыки публичного выступления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качество иллюстративного или графического материла, повышающего восприятие)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6275" w:rsidRPr="00842414" w:rsidTr="00091124">
        <w:tc>
          <w:tcPr>
            <w:tcW w:w="596" w:type="dxa"/>
          </w:tcPr>
          <w:p w:rsidR="00716275" w:rsidRPr="00842414" w:rsidRDefault="00716275" w:rsidP="00091124">
            <w:pPr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</w:tcPr>
          <w:p w:rsidR="00716275" w:rsidRPr="00842414" w:rsidRDefault="00B87004" w:rsidP="00D55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6275" w:rsidRPr="00842414">
              <w:rPr>
                <w:rFonts w:ascii="Times New Roman" w:hAnsi="Times New Roman"/>
                <w:sz w:val="24"/>
                <w:szCs w:val="24"/>
              </w:rPr>
              <w:t>облюдение регламента</w:t>
            </w: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275" w:rsidRPr="00842414" w:rsidRDefault="00716275" w:rsidP="0009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6275" w:rsidTr="00091124">
        <w:tc>
          <w:tcPr>
            <w:tcW w:w="596" w:type="dxa"/>
          </w:tcPr>
          <w:p w:rsidR="00716275" w:rsidRDefault="00716275" w:rsidP="0009112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42" w:type="dxa"/>
          </w:tcPr>
          <w:p w:rsidR="00716275" w:rsidRPr="00332545" w:rsidRDefault="00716275" w:rsidP="00091124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1134" w:type="dxa"/>
          </w:tcPr>
          <w:p w:rsidR="00716275" w:rsidRPr="00332545" w:rsidRDefault="00716275" w:rsidP="00091124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716275" w:rsidRPr="00332545" w:rsidRDefault="00716275" w:rsidP="0009112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32545">
              <w:rPr>
                <w:rFonts w:ascii="Times New Roman" w:hAnsi="Times New Roman"/>
                <w:b/>
                <w:sz w:val="22"/>
              </w:rPr>
              <w:t>100</w:t>
            </w:r>
          </w:p>
        </w:tc>
      </w:tr>
    </w:tbl>
    <w:p w:rsidR="00716275" w:rsidRPr="002758ED" w:rsidRDefault="00716275" w:rsidP="00716275">
      <w:pPr>
        <w:pStyle w:val="a5"/>
        <w:spacing w:after="283" w:line="276" w:lineRule="auto"/>
        <w:jc w:val="both"/>
        <w:rPr>
          <w:rFonts w:ascii="Times New Roman" w:hAnsi="Times New Roman"/>
          <w:sz w:val="24"/>
        </w:rPr>
      </w:pPr>
    </w:p>
    <w:p w:rsidR="002758ED" w:rsidRPr="002758ED" w:rsidRDefault="002758ED" w:rsidP="002758ED">
      <w:pPr>
        <w:spacing w:line="276" w:lineRule="auto"/>
        <w:ind w:firstLine="720"/>
        <w:jc w:val="right"/>
        <w:rPr>
          <w:rFonts w:ascii="Times New Roman" w:hAnsi="Times New Roman"/>
          <w:sz w:val="24"/>
        </w:rPr>
      </w:pPr>
    </w:p>
    <w:sectPr w:rsidR="002758ED" w:rsidRPr="002758ED" w:rsidSect="004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72" w:rsidRDefault="002E7972" w:rsidP="00842414">
      <w:r>
        <w:separator/>
      </w:r>
    </w:p>
  </w:endnote>
  <w:endnote w:type="continuationSeparator" w:id="0">
    <w:p w:rsidR="002E7972" w:rsidRDefault="002E7972" w:rsidP="0084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72" w:rsidRDefault="002E7972" w:rsidP="00842414">
      <w:r>
        <w:separator/>
      </w:r>
    </w:p>
  </w:footnote>
  <w:footnote w:type="continuationSeparator" w:id="0">
    <w:p w:rsidR="002E7972" w:rsidRDefault="002E7972" w:rsidP="0084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A65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92D6B"/>
    <w:multiLevelType w:val="multilevel"/>
    <w:tmpl w:val="25A81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5012BD"/>
    <w:multiLevelType w:val="hybridMultilevel"/>
    <w:tmpl w:val="04406E1A"/>
    <w:lvl w:ilvl="0" w:tplc="A5EAABBC">
      <w:start w:val="1"/>
      <w:numFmt w:val="bullet"/>
      <w:lvlText w:val=""/>
      <w:lvlJc w:val="left"/>
      <w:pPr>
        <w:tabs>
          <w:tab w:val="num" w:pos="170"/>
        </w:tabs>
        <w:ind w:left="22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01B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21E5B"/>
    <w:multiLevelType w:val="hybridMultilevel"/>
    <w:tmpl w:val="91864CE6"/>
    <w:lvl w:ilvl="0" w:tplc="927AD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5AE"/>
    <w:multiLevelType w:val="hybridMultilevel"/>
    <w:tmpl w:val="54442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0285C"/>
    <w:multiLevelType w:val="hybridMultilevel"/>
    <w:tmpl w:val="87B6D558"/>
    <w:lvl w:ilvl="0" w:tplc="150248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8E3343"/>
    <w:multiLevelType w:val="hybridMultilevel"/>
    <w:tmpl w:val="A28C41C6"/>
    <w:lvl w:ilvl="0" w:tplc="A5EAABBC">
      <w:start w:val="1"/>
      <w:numFmt w:val="bullet"/>
      <w:lvlText w:val=""/>
      <w:lvlJc w:val="left"/>
      <w:pPr>
        <w:tabs>
          <w:tab w:val="num" w:pos="823"/>
        </w:tabs>
        <w:ind w:left="88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61032"/>
    <w:multiLevelType w:val="hybridMultilevel"/>
    <w:tmpl w:val="06C4E0FA"/>
    <w:lvl w:ilvl="0" w:tplc="72E0976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23049"/>
    <w:multiLevelType w:val="hybridMultilevel"/>
    <w:tmpl w:val="21C8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3BFD"/>
    <w:multiLevelType w:val="hybridMultilevel"/>
    <w:tmpl w:val="1862AD80"/>
    <w:lvl w:ilvl="0" w:tplc="72E0976E">
      <w:start w:val="1"/>
      <w:numFmt w:val="bullet"/>
      <w:lvlText w:val="-"/>
      <w:lvlJc w:val="left"/>
      <w:pPr>
        <w:tabs>
          <w:tab w:val="num" w:pos="170"/>
        </w:tabs>
        <w:ind w:left="227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4A463356"/>
    <w:multiLevelType w:val="hybridMultilevel"/>
    <w:tmpl w:val="52B43350"/>
    <w:lvl w:ilvl="0" w:tplc="72E0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D1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677163"/>
    <w:multiLevelType w:val="multilevel"/>
    <w:tmpl w:val="2C284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AB90BB1"/>
    <w:multiLevelType w:val="multilevel"/>
    <w:tmpl w:val="8D5A4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C32A47"/>
    <w:multiLevelType w:val="hybridMultilevel"/>
    <w:tmpl w:val="76C85BA0"/>
    <w:lvl w:ilvl="0" w:tplc="3E0E2D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ED"/>
    <w:rsid w:val="000043DD"/>
    <w:rsid w:val="00072C06"/>
    <w:rsid w:val="000F60E7"/>
    <w:rsid w:val="00100995"/>
    <w:rsid w:val="00103E04"/>
    <w:rsid w:val="001138DE"/>
    <w:rsid w:val="0012508E"/>
    <w:rsid w:val="001A310C"/>
    <w:rsid w:val="001E5CDA"/>
    <w:rsid w:val="0027148E"/>
    <w:rsid w:val="002758ED"/>
    <w:rsid w:val="00281031"/>
    <w:rsid w:val="00287A7E"/>
    <w:rsid w:val="002D2247"/>
    <w:rsid w:val="002D4A5B"/>
    <w:rsid w:val="002E1CB7"/>
    <w:rsid w:val="002E7972"/>
    <w:rsid w:val="002F756D"/>
    <w:rsid w:val="0032221A"/>
    <w:rsid w:val="003D1772"/>
    <w:rsid w:val="00481F32"/>
    <w:rsid w:val="00495C19"/>
    <w:rsid w:val="004A019E"/>
    <w:rsid w:val="004F4972"/>
    <w:rsid w:val="0051206A"/>
    <w:rsid w:val="005427B6"/>
    <w:rsid w:val="00586310"/>
    <w:rsid w:val="005E4DDD"/>
    <w:rsid w:val="005F58F0"/>
    <w:rsid w:val="00654E26"/>
    <w:rsid w:val="00680F7B"/>
    <w:rsid w:val="006862B6"/>
    <w:rsid w:val="00697311"/>
    <w:rsid w:val="006A36B3"/>
    <w:rsid w:val="00716275"/>
    <w:rsid w:val="00753E08"/>
    <w:rsid w:val="007B1AE5"/>
    <w:rsid w:val="007F0DEC"/>
    <w:rsid w:val="008005FA"/>
    <w:rsid w:val="008145F4"/>
    <w:rsid w:val="00842414"/>
    <w:rsid w:val="00865046"/>
    <w:rsid w:val="008955F8"/>
    <w:rsid w:val="008A0E38"/>
    <w:rsid w:val="008B2B0E"/>
    <w:rsid w:val="009170D4"/>
    <w:rsid w:val="00963A20"/>
    <w:rsid w:val="009660AB"/>
    <w:rsid w:val="009806BD"/>
    <w:rsid w:val="009D7905"/>
    <w:rsid w:val="009F460A"/>
    <w:rsid w:val="00A11172"/>
    <w:rsid w:val="00A314F3"/>
    <w:rsid w:val="00A71C01"/>
    <w:rsid w:val="00B55AFB"/>
    <w:rsid w:val="00B87004"/>
    <w:rsid w:val="00BB3CBD"/>
    <w:rsid w:val="00BC2F5D"/>
    <w:rsid w:val="00C30BF3"/>
    <w:rsid w:val="00C816FD"/>
    <w:rsid w:val="00CB535E"/>
    <w:rsid w:val="00D153FC"/>
    <w:rsid w:val="00D516F0"/>
    <w:rsid w:val="00D55BE5"/>
    <w:rsid w:val="00D71E45"/>
    <w:rsid w:val="00DA440B"/>
    <w:rsid w:val="00DB0424"/>
    <w:rsid w:val="00DD332B"/>
    <w:rsid w:val="00DE736A"/>
    <w:rsid w:val="00E835C8"/>
    <w:rsid w:val="00EB0C35"/>
    <w:rsid w:val="00ED2851"/>
    <w:rsid w:val="00ED52DA"/>
    <w:rsid w:val="00ED5A92"/>
    <w:rsid w:val="00EE4985"/>
    <w:rsid w:val="00F25A21"/>
    <w:rsid w:val="00F304F9"/>
    <w:rsid w:val="00F36D15"/>
    <w:rsid w:val="00F45B7B"/>
    <w:rsid w:val="00FC33BB"/>
    <w:rsid w:val="00FD0975"/>
    <w:rsid w:val="00FE282F"/>
    <w:rsid w:val="00FE3102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E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2758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ED"/>
    <w:rPr>
      <w:rFonts w:ascii="Arial" w:eastAsia="Times New Roman" w:hAnsi="Arial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2758ED"/>
    <w:pPr>
      <w:spacing w:after="120"/>
    </w:pPr>
  </w:style>
  <w:style w:type="character" w:customStyle="1" w:styleId="a4">
    <w:name w:val="Основной текст Знак"/>
    <w:basedOn w:val="a0"/>
    <w:link w:val="a3"/>
    <w:rsid w:val="002758ED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2758ED"/>
    <w:pPr>
      <w:suppressLineNumbers/>
    </w:pPr>
  </w:style>
  <w:style w:type="paragraph" w:styleId="a6">
    <w:name w:val="List Paragraph"/>
    <w:basedOn w:val="a"/>
    <w:uiPriority w:val="34"/>
    <w:qFormat/>
    <w:rsid w:val="002758ED"/>
    <w:pPr>
      <w:ind w:left="720"/>
      <w:contextualSpacing/>
    </w:pPr>
  </w:style>
  <w:style w:type="table" w:styleId="a7">
    <w:name w:val="Table Grid"/>
    <w:basedOn w:val="a1"/>
    <w:uiPriority w:val="59"/>
    <w:rsid w:val="0027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42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414"/>
    <w:rPr>
      <w:rFonts w:ascii="Arial" w:eastAsia="Times New Roman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42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414"/>
    <w:rPr>
      <w:rFonts w:ascii="Arial" w:eastAsia="Times New Roman" w:hAnsi="Arial" w:cs="Times New Roman"/>
      <w:kern w:val="1"/>
      <w:sz w:val="20"/>
      <w:szCs w:val="24"/>
    </w:rPr>
  </w:style>
  <w:style w:type="paragraph" w:customStyle="1" w:styleId="Default">
    <w:name w:val="Default"/>
    <w:rsid w:val="008A0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680F7B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680F7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6830</dc:creator>
  <cp:keywords/>
  <dc:description/>
  <cp:lastModifiedBy>E V. Karpova</cp:lastModifiedBy>
  <cp:revision>64</cp:revision>
  <cp:lastPrinted>2014-11-19T13:59:00Z</cp:lastPrinted>
  <dcterms:created xsi:type="dcterms:W3CDTF">2014-10-20T05:19:00Z</dcterms:created>
  <dcterms:modified xsi:type="dcterms:W3CDTF">2014-11-20T07:12:00Z</dcterms:modified>
</cp:coreProperties>
</file>