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B0" w:rsidRPr="00DB12B0" w:rsidRDefault="00DB12B0" w:rsidP="00DB12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1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Тема: «</w:t>
      </w:r>
      <w:r w:rsidR="004860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Общение и его виды</w:t>
      </w:r>
      <w:r w:rsidRPr="00DB1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CF5F62" w:rsidRPr="00074A9F" w:rsidRDefault="00CF5F62" w:rsidP="00CF5F62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EFEFE"/>
        </w:rPr>
      </w:pPr>
      <w:r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«Благоразумие в беседе важнее, чем красноречие» </w:t>
      </w:r>
    </w:p>
    <w:p w:rsidR="00621F0A" w:rsidRPr="00074A9F" w:rsidRDefault="0095384E" w:rsidP="00CF5F62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EFEFE"/>
        </w:rPr>
      </w:pPr>
      <w:hyperlink r:id="rId6" w:history="1">
        <w:r w:rsidR="00CF5F62" w:rsidRPr="00DF59E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©</w:t>
        </w:r>
      </w:hyperlink>
      <w:r w:rsidR="00074A9F" w:rsidRPr="00DF59E7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 </w:t>
      </w:r>
      <w:proofErr w:type="spellStart"/>
      <w:r w:rsidR="00074A9F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Грасиан</w:t>
      </w:r>
      <w:proofErr w:type="spellEnd"/>
      <w:r w:rsidR="00074A9F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-и-</w:t>
      </w:r>
      <w:proofErr w:type="spellStart"/>
      <w:r w:rsidR="00074A9F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Моралес</w:t>
      </w:r>
      <w:proofErr w:type="spellEnd"/>
      <w:r w:rsidR="00074A9F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 </w:t>
      </w:r>
      <w:proofErr w:type="spellStart"/>
      <w:r w:rsidR="00CF5F62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Бальтасар</w:t>
      </w:r>
      <w:proofErr w:type="spellEnd"/>
      <w:r w:rsidR="00CF5F62" w:rsidRPr="00074A9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.</w:t>
      </w:r>
    </w:p>
    <w:p w:rsidR="00CF5F62" w:rsidRPr="00B9398D" w:rsidRDefault="003053DA" w:rsidP="00CF5F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98D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Общение</w:t>
      </w:r>
      <w:r w:rsidRPr="00B9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это процесс взаимодействия людей, социальных групп, общностей, в </w:t>
      </w:r>
      <w:proofErr w:type="gramStart"/>
      <w:r w:rsidRPr="00B9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proofErr w:type="gramEnd"/>
      <w:r w:rsidRPr="00B9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обмен информацией, опытом, способностями и результатами деятельности.</w:t>
      </w:r>
    </w:p>
    <w:p w:rsidR="003053DA" w:rsidRDefault="003053DA" w:rsidP="00CF5F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психологии выделяют три стороны общения: </w:t>
      </w:r>
    </w:p>
    <w:p w:rsidR="0095384E" w:rsidRDefault="0095384E" w:rsidP="0095384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922362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680" cy="29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89" w:rsidRDefault="003053DA" w:rsidP="003053DA">
      <w:pPr>
        <w:pStyle w:val="a5"/>
        <w:spacing w:before="0" w:beforeAutospacing="0" w:after="120" w:afterAutospacing="0"/>
        <w:rPr>
          <w:rStyle w:val="a6"/>
          <w:b w:val="0"/>
          <w:color w:val="000000"/>
        </w:rPr>
      </w:pPr>
      <w:r w:rsidRPr="00B9398D">
        <w:rPr>
          <w:rStyle w:val="a6"/>
          <w:b w:val="0"/>
          <w:color w:val="000000"/>
        </w:rPr>
        <w:t>Сегодня мы рассмотрим Коммуникативную сторону.</w:t>
      </w:r>
    </w:p>
    <w:p w:rsidR="00E37F89" w:rsidRPr="00E37F89" w:rsidRDefault="00E37F89" w:rsidP="00E37F89">
      <w:pPr>
        <w:pStyle w:val="1"/>
        <w:spacing w:before="135" w:beforeAutospacing="0" w:after="180" w:afterAutospacing="0"/>
        <w:rPr>
          <w:b w:val="0"/>
          <w:spacing w:val="20"/>
          <w:sz w:val="24"/>
          <w:szCs w:val="24"/>
        </w:rPr>
      </w:pPr>
      <w:r w:rsidRPr="00B9398D">
        <w:rPr>
          <w:rStyle w:val="a6"/>
          <w:b/>
          <w:bCs/>
          <w:i/>
          <w:spacing w:val="20"/>
          <w:sz w:val="24"/>
          <w:szCs w:val="24"/>
        </w:rPr>
        <w:t>Коммуникативная </w:t>
      </w:r>
      <w:r w:rsidRPr="002A4EEB">
        <w:rPr>
          <w:i/>
          <w:spacing w:val="20"/>
          <w:sz w:val="24"/>
          <w:szCs w:val="24"/>
        </w:rPr>
        <w:t>сторона</w:t>
      </w:r>
      <w:r w:rsidR="00FC4D67">
        <w:rPr>
          <w:b w:val="0"/>
          <w:spacing w:val="20"/>
          <w:sz w:val="24"/>
          <w:szCs w:val="24"/>
        </w:rPr>
        <w:t xml:space="preserve"> - это</w:t>
      </w:r>
      <w:r w:rsidRPr="00B9398D">
        <w:rPr>
          <w:b w:val="0"/>
          <w:spacing w:val="20"/>
          <w:sz w:val="24"/>
          <w:szCs w:val="24"/>
        </w:rPr>
        <w:t xml:space="preserve"> сторона общения, связанная с обменом и передачей информации.</w:t>
      </w:r>
    </w:p>
    <w:p w:rsidR="00E37F89" w:rsidRDefault="00DF59E7" w:rsidP="00DF59E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F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Общение </w:t>
      </w:r>
      <w:r w:rsidRPr="00DF59E7">
        <w:rPr>
          <w:rFonts w:ascii="Times New Roman" w:eastAsia="Times New Roman" w:hAnsi="Times New Roman" w:cs="Times New Roman"/>
          <w:bCs/>
          <w:sz w:val="24"/>
          <w:szCs w:val="24"/>
        </w:rPr>
        <w:t>– </w:t>
      </w:r>
    </w:p>
    <w:p w:rsidR="00DF59E7" w:rsidRPr="00DF59E7" w:rsidRDefault="00DF59E7" w:rsidP="00DF59E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59E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процесс</w:t>
      </w:r>
      <w:r w:rsidRPr="00DF59E7">
        <w:rPr>
          <w:rFonts w:ascii="Times New Roman" w:eastAsia="Times New Roman" w:hAnsi="Times New Roman" w:cs="Times New Roman"/>
          <w:bCs/>
          <w:sz w:val="24"/>
          <w:szCs w:val="24"/>
        </w:rPr>
        <w:t> взаимодействия людей,</w:t>
      </w:r>
    </w:p>
    <w:p w:rsidR="00E37F89" w:rsidRDefault="00DF59E7" w:rsidP="00DF59E7">
      <w:pPr>
        <w:pStyle w:val="a5"/>
        <w:spacing w:before="0" w:beforeAutospacing="0" w:after="120" w:afterAutospacing="0"/>
        <w:jc w:val="center"/>
        <w:rPr>
          <w:bCs/>
          <w:u w:val="single"/>
        </w:rPr>
      </w:pPr>
      <w:r w:rsidRPr="00DF59E7">
        <w:rPr>
          <w:bCs/>
        </w:rPr>
        <w:t xml:space="preserve">а </w:t>
      </w:r>
      <w:r w:rsidRPr="00E37F89">
        <w:rPr>
          <w:bCs/>
          <w:i/>
        </w:rPr>
        <w:t xml:space="preserve">коммуникация </w:t>
      </w:r>
      <w:r w:rsidRPr="00DF59E7">
        <w:rPr>
          <w:bCs/>
        </w:rPr>
        <w:t>–</w:t>
      </w:r>
    </w:p>
    <w:p w:rsidR="00DF59E7" w:rsidRDefault="00DF59E7" w:rsidP="00DF59E7">
      <w:pPr>
        <w:pStyle w:val="a5"/>
        <w:spacing w:before="0" w:beforeAutospacing="0" w:after="120" w:afterAutospacing="0"/>
        <w:jc w:val="center"/>
        <w:rPr>
          <w:bCs/>
        </w:rPr>
      </w:pPr>
      <w:r w:rsidRPr="00DF59E7">
        <w:rPr>
          <w:bCs/>
          <w:u w:val="single"/>
        </w:rPr>
        <w:t>способ</w:t>
      </w:r>
      <w:r w:rsidRPr="00DF59E7">
        <w:rPr>
          <w:bCs/>
        </w:rPr>
        <w:t> взаимодействия.</w:t>
      </w:r>
    </w:p>
    <w:p w:rsidR="00E37F89" w:rsidRPr="00DF59E7" w:rsidRDefault="00E37F89" w:rsidP="00DF59E7">
      <w:pPr>
        <w:pStyle w:val="a5"/>
        <w:spacing w:before="0" w:beforeAutospacing="0" w:after="120" w:afterAutospacing="0"/>
        <w:jc w:val="center"/>
        <w:rPr>
          <w:color w:val="000000"/>
        </w:rPr>
      </w:pPr>
    </w:p>
    <w:p w:rsidR="003053DA" w:rsidRPr="00FF7EE0" w:rsidRDefault="00FF7EE0" w:rsidP="00FF7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E0">
        <w:rPr>
          <w:rFonts w:ascii="Times New Roman" w:hAnsi="Times New Roman" w:cs="Times New Roman"/>
          <w:b/>
          <w:sz w:val="24"/>
          <w:szCs w:val="24"/>
        </w:rPr>
        <w:t>Виды общения:</w:t>
      </w:r>
    </w:p>
    <w:p w:rsidR="00FF7EE0" w:rsidRPr="00FF7EE0" w:rsidRDefault="00FF7EE0" w:rsidP="00FF7EE0">
      <w:pPr>
        <w:rPr>
          <w:rFonts w:ascii="Times New Roman" w:hAnsi="Times New Roman" w:cs="Times New Roman"/>
          <w:sz w:val="24"/>
          <w:szCs w:val="24"/>
        </w:rPr>
      </w:pPr>
      <w:r w:rsidRPr="00FF7EE0">
        <w:rPr>
          <w:rFonts w:ascii="Times New Roman" w:hAnsi="Times New Roman" w:cs="Times New Roman"/>
          <w:sz w:val="24"/>
          <w:szCs w:val="24"/>
        </w:rPr>
        <w:t>Психологи разделяют несколько видов общения, в зависимости от целей и намерений человека.</w:t>
      </w:r>
    </w:p>
    <w:p w:rsidR="00621F0A" w:rsidRPr="00FF7EE0" w:rsidRDefault="00621F0A" w:rsidP="00FF7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7EE0">
        <w:rPr>
          <w:rFonts w:ascii="Times New Roman" w:hAnsi="Times New Roman" w:cs="Times New Roman"/>
          <w:i/>
          <w:iCs/>
          <w:sz w:val="24"/>
          <w:szCs w:val="24"/>
        </w:rPr>
        <w:t>деловое</w:t>
      </w:r>
      <w:proofErr w:type="gramEnd"/>
      <w:r w:rsidRPr="00FF7EE0">
        <w:rPr>
          <w:rFonts w:ascii="Times New Roman" w:hAnsi="Times New Roman" w:cs="Times New Roman"/>
          <w:sz w:val="24"/>
          <w:szCs w:val="24"/>
        </w:rPr>
        <w:t xml:space="preserve"> – встречается в профессиональной среде. Во время него затрагиваются вопросы карьеры и специфических умений и навыков. Посредством делового общения люди завязывают деловые контакты или успешно провести переговоры;</w:t>
      </w:r>
    </w:p>
    <w:p w:rsidR="00621F0A" w:rsidRPr="00FF7EE0" w:rsidRDefault="00621F0A" w:rsidP="00FF7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7EE0">
        <w:rPr>
          <w:rFonts w:ascii="Times New Roman" w:hAnsi="Times New Roman" w:cs="Times New Roman"/>
          <w:i/>
          <w:iCs/>
          <w:sz w:val="24"/>
          <w:szCs w:val="24"/>
        </w:rPr>
        <w:t>воспитательное</w:t>
      </w:r>
      <w:r w:rsidRPr="00FF7EE0">
        <w:rPr>
          <w:rFonts w:ascii="Times New Roman" w:hAnsi="Times New Roman" w:cs="Times New Roman"/>
          <w:sz w:val="24"/>
          <w:szCs w:val="24"/>
        </w:rPr>
        <w:t xml:space="preserve"> – в процессе человек пытается повлиять на поведение собеседника.</w:t>
      </w:r>
      <w:proofErr w:type="gramEnd"/>
      <w:r w:rsidRPr="00FF7EE0">
        <w:rPr>
          <w:rFonts w:ascii="Times New Roman" w:hAnsi="Times New Roman" w:cs="Times New Roman"/>
          <w:sz w:val="24"/>
          <w:szCs w:val="24"/>
        </w:rPr>
        <w:t xml:space="preserve"> Распространенный пример – воспитание ребенка родителями.</w:t>
      </w:r>
    </w:p>
    <w:p w:rsidR="00621F0A" w:rsidRPr="00FF7EE0" w:rsidRDefault="00621F0A" w:rsidP="00FF7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EE0">
        <w:rPr>
          <w:rFonts w:ascii="Times New Roman" w:hAnsi="Times New Roman" w:cs="Times New Roman"/>
          <w:i/>
          <w:iCs/>
          <w:sz w:val="24"/>
          <w:szCs w:val="24"/>
        </w:rPr>
        <w:t>диагностическое</w:t>
      </w:r>
      <w:r w:rsidRPr="00FF7EE0">
        <w:rPr>
          <w:rFonts w:ascii="Times New Roman" w:hAnsi="Times New Roman" w:cs="Times New Roman"/>
          <w:sz w:val="24"/>
          <w:szCs w:val="24"/>
        </w:rPr>
        <w:t xml:space="preserve"> – человек пытается сформировать определенное мнение о человеке или получить нужные сведения. Пример такого взаимодействия – беседа врача и пациента;</w:t>
      </w:r>
    </w:p>
    <w:p w:rsidR="00621F0A" w:rsidRPr="00FF7EE0" w:rsidRDefault="00621F0A" w:rsidP="00FF7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EE0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инструментальное</w:t>
      </w:r>
      <w:r w:rsidRPr="00FF7EE0">
        <w:rPr>
          <w:rFonts w:ascii="Times New Roman" w:hAnsi="Times New Roman" w:cs="Times New Roman"/>
          <w:sz w:val="24"/>
          <w:szCs w:val="24"/>
        </w:rPr>
        <w:t xml:space="preserve"> – его участники преследуют достижение определенной цели, кроме получения приятных эмоций от самого процесса общения;</w:t>
      </w:r>
    </w:p>
    <w:p w:rsidR="00621F0A" w:rsidRDefault="00621F0A" w:rsidP="00621F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EE0"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 w:rsidRPr="00FF7EE0">
        <w:rPr>
          <w:rFonts w:ascii="Times New Roman" w:hAnsi="Times New Roman" w:cs="Times New Roman"/>
          <w:sz w:val="24"/>
          <w:szCs w:val="24"/>
        </w:rPr>
        <w:t xml:space="preserve"> – люди затрагивают темы, интересные лично собеседнику. Цель – укрепление личных взаимоотношений или реализация собственных целей.</w:t>
      </w:r>
    </w:p>
    <w:p w:rsidR="003748BF" w:rsidRPr="003748BF" w:rsidRDefault="003748BF" w:rsidP="00DC0A4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8BF">
        <w:rPr>
          <w:rFonts w:ascii="Times New Roman" w:hAnsi="Times New Roman" w:cs="Times New Roman"/>
          <w:b/>
          <w:sz w:val="24"/>
          <w:szCs w:val="24"/>
        </w:rPr>
        <w:t>Упражнение «Мнение»</w:t>
      </w:r>
    </w:p>
    <w:p w:rsidR="003748BF" w:rsidRPr="003748BF" w:rsidRDefault="003748BF" w:rsidP="003748BF">
      <w:pPr>
        <w:ind w:left="360"/>
        <w:rPr>
          <w:rFonts w:ascii="Times New Roman" w:hAnsi="Times New Roman" w:cs="Times New Roman"/>
          <w:sz w:val="24"/>
          <w:szCs w:val="24"/>
        </w:rPr>
      </w:pP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Прочтите представленные фразы и перефразируйте их так, чтобы они звучали более вежливо, но сохраняли передаваемый смысл. Как можно сказать по-другому? Мнение важно выражать честно, но правильно, если мы хотим, чтобы собеседник нас услышал и понял. </w:t>
      </w:r>
      <w:r w:rsidRPr="003748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Фу, что за ужасный фильм ты выбрал. Ни за что не буду его смотреть, дай я включу свой;</w:t>
      </w:r>
      <w:r w:rsidRPr="003748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Не </w:t>
      </w:r>
      <w:proofErr w:type="gramStart"/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gramEnd"/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то, что ты готовишь. Как вспомню - так вздрогну;</w:t>
      </w:r>
      <w:r w:rsidRPr="003748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Ну что за бред ты говоришь? Ясно ведь, что правильно вот так...</w:t>
      </w:r>
      <w:r w:rsidRPr="003748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Официант, что за соус вы мне принесли, я не его заказывал! Ничего не можете сделать нормально!</w:t>
      </w:r>
      <w:r w:rsidRPr="003748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этой кофте ты похожа на клоуна.</w:t>
      </w:r>
    </w:p>
    <w:p w:rsidR="00621F0A" w:rsidRDefault="007847B7" w:rsidP="003748B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Типы общения (Эрик </w:t>
      </w:r>
      <w:r w:rsidRPr="007847B7">
        <w:rPr>
          <w:rFonts w:ascii="Times New Roman" w:hAnsi="Times New Roman" w:cs="Times New Roman"/>
          <w:b/>
          <w:bCs/>
          <w:iCs/>
          <w:sz w:val="24"/>
          <w:szCs w:val="24"/>
        </w:rPr>
        <w:t>Берн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BB4B0B" w:rsidRPr="00C9107D" w:rsidRDefault="00BB4B0B" w:rsidP="00C910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b/>
          <w:bCs/>
          <w:sz w:val="24"/>
          <w:szCs w:val="24"/>
        </w:rPr>
        <w:t xml:space="preserve">Уход в себя </w:t>
      </w:r>
      <w:r w:rsidRPr="00C9107D">
        <w:rPr>
          <w:rFonts w:ascii="Times New Roman" w:hAnsi="Times New Roman" w:cs="Times New Roman"/>
          <w:sz w:val="24"/>
          <w:szCs w:val="24"/>
        </w:rPr>
        <w:t>- способ общения с собой в момент пребывания человека в социуме. При этом живое общение между людьми отсутствует. Это состояние человек испытывает в поезде метро, на скучной лекции или очередном пустом совещании. Пока тело поглощает стейк с коллегами по работе, горячо обсуждающими перспективы продвижения по карьерной лестнице, воображение рисует картинки, где вы катитесь на велосипеде вдоль реки – вы ушли в себя.</w:t>
      </w:r>
    </w:p>
    <w:p w:rsidR="00BB4B0B" w:rsidRPr="00C9107D" w:rsidRDefault="00BB4B0B" w:rsidP="00C910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b/>
          <w:bCs/>
          <w:sz w:val="24"/>
          <w:szCs w:val="24"/>
        </w:rPr>
        <w:t xml:space="preserve">Ритуал </w:t>
      </w:r>
      <w:r w:rsidRPr="00C9107D">
        <w:rPr>
          <w:rFonts w:ascii="Times New Roman" w:hAnsi="Times New Roman" w:cs="Times New Roman"/>
          <w:sz w:val="24"/>
          <w:szCs w:val="24"/>
        </w:rPr>
        <w:t>– «Шагай в ногу, веди себя как положено и претензий не будет». Ритуал может носить неформальный характер или же превращаться в формализованную, предсказуемую церемонию. Примеры неформального ритуала – рукопожатие, взаимные приветствия при встрече, вечеринки, спальные ритуалы. Формальные ритуалы программируются в рамках традиций и социальных обычаев. Такие мероприятия проходят по одному и тому же сценарию – службы в церкви, свадьбы, похороны.</w:t>
      </w:r>
    </w:p>
    <w:p w:rsidR="00BB4B0B" w:rsidRPr="00C9107D" w:rsidRDefault="00BB4B0B" w:rsidP="00C910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C9107D">
        <w:rPr>
          <w:rFonts w:ascii="Times New Roman" w:hAnsi="Times New Roman" w:cs="Times New Roman"/>
          <w:sz w:val="24"/>
          <w:szCs w:val="24"/>
        </w:rPr>
        <w:t xml:space="preserve"> – это удобный и привычный способ организовать время путём обработки внешней информации, на уровне материалов и тем с которыми мы работаем – рецепт пирога, доклад или музыкальная композиция. В повседневной жизни, деятельность – это работа или учёба.</w:t>
      </w:r>
    </w:p>
    <w:p w:rsidR="00BB4B0B" w:rsidRPr="00C9107D" w:rsidRDefault="00BB4B0B" w:rsidP="00C910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C9107D">
        <w:rPr>
          <w:rFonts w:ascii="Times New Roman" w:hAnsi="Times New Roman" w:cs="Times New Roman"/>
          <w:sz w:val="24"/>
          <w:szCs w:val="24"/>
        </w:rPr>
        <w:t> — это искаженный способ взаимодействия, потому что все межличностные потребности человека преобразуются в одну — в потребность контроля, и тогда человек прибегает к силе, если хочет признания, прибегает к силе, если хочет приятия. Независимо от вида потребности и жизненной ситуации игра предлагает только силовой вариант решения. </w:t>
      </w:r>
    </w:p>
    <w:p w:rsidR="00BB4B0B" w:rsidRDefault="00BB4B0B" w:rsidP="00C9107D">
      <w:pPr>
        <w:ind w:left="720"/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sz w:val="24"/>
          <w:szCs w:val="24"/>
        </w:rPr>
        <w:t xml:space="preserve">Игры отличаются от других способов структурирования времени двумя параметрами: 1) скрытыми мотивами, 2) наличием выигрыша.  </w:t>
      </w:r>
    </w:p>
    <w:p w:rsidR="00982804" w:rsidRPr="00DC0A40" w:rsidRDefault="00BB4B0B" w:rsidP="00DC0A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10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Времяпрепровождение</w:t>
      </w:r>
      <w:r w:rsidR="00C9107D">
        <w:rPr>
          <w:rFonts w:ascii="Times New Roman" w:hAnsi="Times New Roman" w:cs="Times New Roman"/>
          <w:sz w:val="24"/>
          <w:szCs w:val="24"/>
        </w:rPr>
        <w:t xml:space="preserve"> — фиксированная форма, </w:t>
      </w:r>
      <w:r w:rsidRPr="00C9107D">
        <w:rPr>
          <w:rFonts w:ascii="Times New Roman" w:hAnsi="Times New Roman" w:cs="Times New Roman"/>
          <w:sz w:val="24"/>
          <w:szCs w:val="24"/>
        </w:rPr>
        <w:t xml:space="preserve">призванная удовлетворять потребность людей в признании. Тесные взаимоотношения, обеспечивающие дружескую поддержку и чувство (то есть мы чувствуем, что нас любят, одобряют и поощряют друзья и близкие), связаны с ощущением счастья. Исследования показали, что тесные положительные взаимоотношения улучшают здоровье, уменьшают вероятность преждевременной смерти. «Дружба — сильнейшее противоядие от всех напастей», — говорил Сенека. </w:t>
      </w:r>
    </w:p>
    <w:p w:rsidR="003748BF" w:rsidRDefault="00252F0E" w:rsidP="00252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>Межличностное пространство</w:t>
      </w:r>
    </w:p>
    <w:p w:rsidR="00BB4B0B" w:rsidRPr="00BB4B0B" w:rsidRDefault="00BB4B0B" w:rsidP="00BB4B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Общение между людьми происходит, благодаря основн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двум каналам: речевой – все, </w:t>
      </w:r>
      <w:r w:rsidRPr="00BB4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связано с голосом; и неречевой – мимика, поза, жесты, межличностное пространство.</w:t>
      </w:r>
      <w:proofErr w:type="gramEnd"/>
    </w:p>
    <w:p w:rsidR="00252F0E" w:rsidRDefault="00DC0A40" w:rsidP="00252F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AE4ACA" wp14:editId="3A7814A1">
            <wp:simplePos x="0" y="0"/>
            <wp:positionH relativeFrom="column">
              <wp:posOffset>1595120</wp:posOffset>
            </wp:positionH>
            <wp:positionV relativeFrom="paragraph">
              <wp:posOffset>1167765</wp:posOffset>
            </wp:positionV>
            <wp:extent cx="2651125" cy="1714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ebc6b-2cf7-4ac9-9278-6482da41962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0E" w:rsidRPr="00252F0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Персональная зона </w:t>
      </w:r>
      <w:r w:rsidR="00252F0E"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зона на расстоянии вытянутых рук. В эту зону мы с комфортом «впускаем» друзей, близких людей. Если нам надо поговорить о чем-то сокровенном, то мы подходим к человеку поближе, как раз «входим» в эту зону. Если кто-то, с кем нам некомфортно общаться, подойдет к нам слишком близко, мы будем испытывать дискомфорт, и, возможно, непроизвольно будем отодвигаться от этого человека.</w:t>
      </w:r>
      <w:r w:rsidRPr="00DC0A4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DC0A40" w:rsidRPr="00252F0E" w:rsidRDefault="00DC0A40" w:rsidP="00DC0A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0E" w:rsidRDefault="00252F0E" w:rsidP="00252F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F0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Зона дружеского общения (до 1,2 метров).</w:t>
      </w:r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зона, куда мы «впускаем» друзей. Если вы понаблюдаете за своим классом в школе, то увидите, что на переменах учащиеся сбиваются </w:t>
      </w:r>
      <w:proofErr w:type="gramStart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небольшие </w:t>
      </w:r>
      <w:proofErr w:type="spellStart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групки</w:t>
      </w:r>
      <w:proofErr w:type="spellEnd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 интересам». Если представитель одной группы подойдет к другой, то есть вероятность, что вся группа либо разойдется, либо начнет разговаривать на отвлеченную тему.</w:t>
      </w:r>
    </w:p>
    <w:p w:rsidR="00DC0A40" w:rsidRDefault="00DC0A40" w:rsidP="00DC0A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784999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af7ff-3071-4e65-9c86-7d15e4874a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21" cy="197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40" w:rsidRDefault="00DC0A40" w:rsidP="00DC0A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A40" w:rsidRPr="00252F0E" w:rsidRDefault="00DC0A40" w:rsidP="00DC0A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F0E" w:rsidRDefault="00252F0E" w:rsidP="00252F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F0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Социальная зона (до 3,6 метров).</w:t>
      </w:r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примерно </w:t>
      </w:r>
      <w:proofErr w:type="gramStart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также, как</w:t>
      </w:r>
      <w:proofErr w:type="gramEnd"/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перед классом. В такой зоне точно некомфортно обсуждать, как прошли выходные или еще что-то более личное. Социальная зона предназначена для решения каких-то общих, не личных вопросов.</w:t>
      </w:r>
    </w:p>
    <w:p w:rsidR="00DC0A40" w:rsidRPr="00252F0E" w:rsidRDefault="00DC0A40" w:rsidP="00DC0A4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30038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1a1ce7-d036-4c0c-a6ed-60d55617345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743" cy="194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0E" w:rsidRDefault="00252F0E" w:rsidP="00252F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F0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Зона публичного выступления </w:t>
      </w:r>
      <w:r w:rsidRPr="0025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зона, когда один (или несколько человек) стоит на сцене, а все остальные находятся в зале. Здесь уж точно ничего личного обсуждать не удастся. В такой зоне решаются общие вопросы.</w:t>
      </w:r>
    </w:p>
    <w:p w:rsidR="00DC0A40" w:rsidRPr="00252F0E" w:rsidRDefault="00DC0A40" w:rsidP="00DC0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50156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8751e5-119c-4960-8386-7a8860b7de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222" cy="21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5CD" w:rsidRPr="00982804" w:rsidRDefault="00074EA5" w:rsidP="00DC0A4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1"/>
          <w:szCs w:val="21"/>
        </w:rPr>
      </w:pPr>
      <w:r w:rsidRPr="00982804">
        <w:rPr>
          <w:rFonts w:eastAsiaTheme="minorEastAsia"/>
          <w:b/>
        </w:rPr>
        <w:t>У</w:t>
      </w:r>
      <w:r w:rsidR="00113E41" w:rsidRPr="00982804">
        <w:rPr>
          <w:b/>
          <w:color w:val="000000"/>
          <w:shd w:val="clear" w:color="auto" w:fill="FFFFFF"/>
        </w:rPr>
        <w:t>пражнение: «Круг доверия»</w:t>
      </w:r>
    </w:p>
    <w:p w:rsidR="00113E41" w:rsidRPr="00074EA5" w:rsidRDefault="00113E41" w:rsidP="007755C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 w:rsidRPr="00074EA5">
        <w:rPr>
          <w:color w:val="000000"/>
          <w:shd w:val="clear" w:color="auto" w:fill="FFFFFF"/>
        </w:rPr>
        <w:t>Цель: Определение собственных границ</w:t>
      </w:r>
      <w:r w:rsidR="00074EA5">
        <w:rPr>
          <w:color w:val="000000"/>
          <w:shd w:val="clear" w:color="auto" w:fill="FFFFFF"/>
        </w:rPr>
        <w:t>.</w:t>
      </w:r>
    </w:p>
    <w:p w:rsidR="00113E41" w:rsidRPr="00074EA5" w:rsidRDefault="00074EA5" w:rsidP="007755C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На листе бумаги н</w:t>
      </w:r>
      <w:r w:rsidR="00113E41" w:rsidRPr="00074EA5">
        <w:rPr>
          <w:color w:val="000000"/>
          <w:shd w:val="clear" w:color="auto" w:fill="FFFFFF"/>
        </w:rPr>
        <w:t>ачертите круг доверия, отметьте на нем в центре себя, а вокруг своих близких, на том расстоянии, на котором считаете комфортным</w:t>
      </w:r>
      <w:r>
        <w:rPr>
          <w:color w:val="000000"/>
          <w:shd w:val="clear" w:color="auto" w:fill="FFFFFF"/>
        </w:rPr>
        <w:t>.</w:t>
      </w:r>
    </w:p>
    <w:p w:rsidR="00113E41" w:rsidRDefault="00113E41" w:rsidP="007755C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074EA5">
        <w:rPr>
          <w:color w:val="000000"/>
          <w:shd w:val="clear" w:color="auto" w:fill="FFFFFF"/>
        </w:rPr>
        <w:t xml:space="preserve">Замечательно, теперь ваши отношения с </w:t>
      </w:r>
      <w:proofErr w:type="gramStart"/>
      <w:r w:rsidRPr="00074EA5">
        <w:rPr>
          <w:color w:val="000000"/>
          <w:shd w:val="clear" w:color="auto" w:fill="FFFFFF"/>
        </w:rPr>
        <w:t>близкими</w:t>
      </w:r>
      <w:proofErr w:type="gramEnd"/>
      <w:r w:rsidRPr="00074EA5">
        <w:rPr>
          <w:color w:val="000000"/>
          <w:shd w:val="clear" w:color="auto" w:fill="FFFFFF"/>
        </w:rPr>
        <w:t xml:space="preserve"> можно рассмотреть, подумать</w:t>
      </w:r>
      <w:r w:rsidR="00074EA5">
        <w:rPr>
          <w:color w:val="000000"/>
          <w:shd w:val="clear" w:color="auto" w:fill="FFFFFF"/>
        </w:rPr>
        <w:t>,</w:t>
      </w:r>
      <w:r w:rsidRPr="00074EA5">
        <w:rPr>
          <w:color w:val="000000"/>
          <w:shd w:val="clear" w:color="auto" w:fill="FFFFFF"/>
        </w:rPr>
        <w:t xml:space="preserve"> почему все стоят именно так, и нужно ли что то изменить. </w:t>
      </w:r>
    </w:p>
    <w:p w:rsidR="00074EA5" w:rsidRDefault="00074EA5" w:rsidP="00113E41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74A9F" w:rsidRDefault="009E5B0B" w:rsidP="009E5B0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9E5B0B">
        <w:rPr>
          <w:b/>
          <w:color w:val="000000"/>
          <w:shd w:val="clear" w:color="auto" w:fill="FFFFFF"/>
        </w:rPr>
        <w:t>Домашнее задание</w:t>
      </w:r>
    </w:p>
    <w:p w:rsidR="00982804" w:rsidRPr="009E5B0B" w:rsidRDefault="00982804" w:rsidP="009E5B0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</w:p>
    <w:p w:rsidR="003748BF" w:rsidRDefault="003748BF" w:rsidP="003748BF">
      <w:pPr>
        <w:rPr>
          <w:rFonts w:ascii="Times New Roman" w:hAnsi="Times New Roman" w:cs="Times New Roman"/>
          <w:b/>
          <w:sz w:val="24"/>
          <w:szCs w:val="24"/>
        </w:rPr>
      </w:pPr>
      <w:r w:rsidRPr="00113E41">
        <w:rPr>
          <w:rFonts w:ascii="Times New Roman" w:hAnsi="Times New Roman" w:cs="Times New Roman"/>
          <w:b/>
          <w:sz w:val="24"/>
          <w:szCs w:val="24"/>
        </w:rPr>
        <w:t>Тест «Умеете ли вы слушать»</w:t>
      </w:r>
    </w:p>
    <w:p w:rsidR="003748BF" w:rsidRPr="00D11C5A" w:rsidRDefault="003748BF" w:rsidP="003748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психологи считают, что многие из нас не умеют слушать (и слышать) то, что нам говорят. Даже, когда мы не перебиваем собеседника и смотрим на него, многие слова пролетают мимо. Из-за этого, кстати, могут разрушиться приятельские отношения и отношения в семье.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слушать о</w:t>
      </w:r>
      <w:r w:rsidRPr="00113E41">
        <w:rPr>
          <w:rFonts w:ascii="Times New Roman" w:hAnsi="Times New Roman" w:cs="Times New Roman"/>
          <w:sz w:val="24"/>
          <w:szCs w:val="24"/>
          <w:shd w:val="clear" w:color="auto" w:fill="FFFFFF"/>
        </w:rPr>
        <w:t>чень важно в беседе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говорит только один человек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13E41">
        <w:rPr>
          <w:rFonts w:ascii="Times New Roman" w:hAnsi="Times New Roman" w:cs="Times New Roman"/>
          <w:sz w:val="24"/>
          <w:szCs w:val="24"/>
          <w:shd w:val="clear" w:color="auto" w:fill="FFFFFF"/>
        </w:rPr>
        <w:t>это уже не беседа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3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монолог. </w:t>
      </w:r>
      <w:r>
        <w:rPr>
          <w:rFonts w:ascii="Times New Roman" w:hAnsi="Times New Roman" w:cs="Times New Roman"/>
          <w:sz w:val="24"/>
          <w:szCs w:val="24"/>
        </w:rPr>
        <w:t xml:space="preserve">Тест: </w:t>
      </w:r>
      <w:hyperlink r:id="rId12" w:history="1">
        <w:r w:rsidRPr="0086604A">
          <w:rPr>
            <w:rStyle w:val="a3"/>
            <w:rFonts w:ascii="Times New Roman" w:hAnsi="Times New Roman" w:cs="Times New Roman"/>
            <w:sz w:val="24"/>
            <w:szCs w:val="24"/>
          </w:rPr>
          <w:t>https://goo.su/2Y6F</w:t>
        </w:r>
      </w:hyperlink>
    </w:p>
    <w:p w:rsidR="00074A9F" w:rsidRPr="00621F0A" w:rsidRDefault="003748BF" w:rsidP="0062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теста присылать педагогу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Кураева Виктория Владимировна (</w:t>
      </w:r>
      <w:hyperlink r:id="rId13" w:history="1">
        <w:r w:rsidR="00B11A39" w:rsidRPr="0086604A">
          <w:rPr>
            <w:rStyle w:val="a3"/>
            <w:rFonts w:ascii="Times New Roman" w:hAnsi="Times New Roman" w:cs="Times New Roman"/>
            <w:sz w:val="24"/>
            <w:szCs w:val="24"/>
          </w:rPr>
          <w:t>https://vk.com/kuraevav2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sectPr w:rsidR="00074A9F" w:rsidRPr="00621F0A" w:rsidSect="00DC0A4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2B5"/>
    <w:multiLevelType w:val="hybridMultilevel"/>
    <w:tmpl w:val="1A8CCC54"/>
    <w:lvl w:ilvl="0" w:tplc="5692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8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F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252ABE"/>
    <w:multiLevelType w:val="hybridMultilevel"/>
    <w:tmpl w:val="E5F2132C"/>
    <w:lvl w:ilvl="0" w:tplc="ED301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0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AA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E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E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E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6B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780524"/>
    <w:multiLevelType w:val="hybridMultilevel"/>
    <w:tmpl w:val="CFD8347E"/>
    <w:lvl w:ilvl="0" w:tplc="50A2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2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E8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C5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C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2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F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D1614E"/>
    <w:multiLevelType w:val="hybridMultilevel"/>
    <w:tmpl w:val="7CFA239C"/>
    <w:lvl w:ilvl="0" w:tplc="64FE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6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8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0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A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8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A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8E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411426"/>
    <w:multiLevelType w:val="hybridMultilevel"/>
    <w:tmpl w:val="61DE1504"/>
    <w:lvl w:ilvl="0" w:tplc="7866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EF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2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6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8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4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8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6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073A50"/>
    <w:multiLevelType w:val="hybridMultilevel"/>
    <w:tmpl w:val="977ABCEA"/>
    <w:lvl w:ilvl="0" w:tplc="06B82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E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A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84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05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69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6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2B0"/>
    <w:rsid w:val="00074A9F"/>
    <w:rsid w:val="00074EA5"/>
    <w:rsid w:val="00113E41"/>
    <w:rsid w:val="00237B37"/>
    <w:rsid w:val="00252F0E"/>
    <w:rsid w:val="002A4EEB"/>
    <w:rsid w:val="003053DA"/>
    <w:rsid w:val="003748BF"/>
    <w:rsid w:val="004860B1"/>
    <w:rsid w:val="005B47EC"/>
    <w:rsid w:val="00621F0A"/>
    <w:rsid w:val="007755CD"/>
    <w:rsid w:val="007847B7"/>
    <w:rsid w:val="00834694"/>
    <w:rsid w:val="0083675F"/>
    <w:rsid w:val="0095384E"/>
    <w:rsid w:val="00982804"/>
    <w:rsid w:val="009E5B0B"/>
    <w:rsid w:val="00B11A39"/>
    <w:rsid w:val="00B868E0"/>
    <w:rsid w:val="00B9398D"/>
    <w:rsid w:val="00BB4B0B"/>
    <w:rsid w:val="00C9107D"/>
    <w:rsid w:val="00CF5F62"/>
    <w:rsid w:val="00D11C5A"/>
    <w:rsid w:val="00DB12B0"/>
    <w:rsid w:val="00DC0A40"/>
    <w:rsid w:val="00DF59E7"/>
    <w:rsid w:val="00E37F89"/>
    <w:rsid w:val="00E41E28"/>
    <w:rsid w:val="00FC4D6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F5F62"/>
    <w:rPr>
      <w:color w:val="0000FF"/>
      <w:u w:val="single"/>
    </w:rPr>
  </w:style>
  <w:style w:type="character" w:styleId="a4">
    <w:name w:val="Emphasis"/>
    <w:basedOn w:val="a0"/>
    <w:uiPriority w:val="20"/>
    <w:qFormat/>
    <w:rsid w:val="003053DA"/>
    <w:rPr>
      <w:i/>
      <w:iCs/>
    </w:rPr>
  </w:style>
  <w:style w:type="paragraph" w:styleId="a5">
    <w:name w:val="Normal (Web)"/>
    <w:basedOn w:val="a"/>
    <w:uiPriority w:val="99"/>
    <w:unhideWhenUsed/>
    <w:rsid w:val="0030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53DA"/>
    <w:rPr>
      <w:b/>
      <w:bCs/>
    </w:rPr>
  </w:style>
  <w:style w:type="paragraph" w:styleId="a7">
    <w:name w:val="List Paragraph"/>
    <w:basedOn w:val="a"/>
    <w:uiPriority w:val="34"/>
    <w:qFormat/>
    <w:rsid w:val="003748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kuraevav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hyperlink" Target="https://goo.su/2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itaty.socratify.net%2Fdalai-lama-xiv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Гордова Анна Александровна</cp:lastModifiedBy>
  <cp:revision>30</cp:revision>
  <dcterms:created xsi:type="dcterms:W3CDTF">2020-11-10T12:13:00Z</dcterms:created>
  <dcterms:modified xsi:type="dcterms:W3CDTF">2020-11-10T14:53:00Z</dcterms:modified>
</cp:coreProperties>
</file>